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54548594" w:displacedByCustomXml="next"/>
    <w:bookmarkStart w:id="1" w:name="_Toc453340230" w:displacedByCustomXml="next"/>
    <w:bookmarkStart w:id="2" w:name="_Toc403480491" w:displacedByCustomXml="next"/>
    <w:sdt>
      <w:sdtPr>
        <w:rPr>
          <w:rFonts w:ascii="Verdana" w:eastAsiaTheme="minorHAnsi" w:hAnsi="Verdana" w:cstheme="minorBidi"/>
          <w:b w:val="0"/>
          <w:bCs w:val="0"/>
          <w:caps w:val="0"/>
          <w:sz w:val="22"/>
          <w:szCs w:val="22"/>
          <w:lang w:val="es-ES_tradnl" w:eastAsia="en-US"/>
        </w:rPr>
        <w:id w:val="262657961"/>
        <w:docPartObj>
          <w:docPartGallery w:val="Table of Contents"/>
          <w:docPartUnique/>
        </w:docPartObj>
      </w:sdtPr>
      <w:sdtEndPr/>
      <w:sdtContent>
        <w:p w14:paraId="0269F233" w14:textId="5EB60468" w:rsidR="00604355" w:rsidRPr="001B79ED" w:rsidRDefault="00604355">
          <w:pPr>
            <w:pStyle w:val="TtuloTDC"/>
            <w:rPr>
              <w:rFonts w:ascii="Verdana" w:hAnsi="Verdana"/>
              <w:sz w:val="22"/>
              <w:szCs w:val="22"/>
              <w:lang w:val="es-ES_tradnl"/>
            </w:rPr>
          </w:pPr>
          <w:r w:rsidRPr="001B79ED">
            <w:rPr>
              <w:rFonts w:ascii="Verdana" w:hAnsi="Verdana"/>
              <w:sz w:val="22"/>
              <w:szCs w:val="22"/>
              <w:lang w:val="es-ES_tradnl"/>
            </w:rPr>
            <w:t>Contenido</w:t>
          </w:r>
        </w:p>
        <w:p w14:paraId="687BAAA7" w14:textId="77777777" w:rsidR="00391279" w:rsidRPr="001B79ED" w:rsidRDefault="00391279" w:rsidP="00391279">
          <w:pPr>
            <w:rPr>
              <w:rFonts w:ascii="Verdana" w:hAnsi="Verdana"/>
              <w:sz w:val="22"/>
              <w:lang w:val="es-ES_tradnl" w:eastAsia="ja-JP"/>
            </w:rPr>
          </w:pPr>
        </w:p>
        <w:p w14:paraId="1BC5CF4E" w14:textId="633A88DE" w:rsidR="00313A20" w:rsidRDefault="00604355">
          <w:pPr>
            <w:pStyle w:val="TDC2"/>
            <w:rPr>
              <w:rFonts w:asciiTheme="minorHAnsi" w:eastAsiaTheme="minorEastAsia" w:hAnsiTheme="minorHAnsi"/>
              <w:noProof/>
              <w:sz w:val="22"/>
              <w:lang w:eastAsia="es-CO"/>
            </w:rPr>
          </w:pPr>
          <w:r w:rsidRPr="001B79ED">
            <w:rPr>
              <w:rFonts w:ascii="Verdana" w:hAnsi="Verdana"/>
              <w:sz w:val="22"/>
              <w:lang w:val="es-ES_tradnl"/>
            </w:rPr>
            <w:fldChar w:fldCharType="begin"/>
          </w:r>
          <w:r w:rsidRPr="001B79ED">
            <w:rPr>
              <w:rFonts w:ascii="Verdana" w:hAnsi="Verdana"/>
              <w:sz w:val="22"/>
              <w:lang w:val="es-ES_tradnl"/>
            </w:rPr>
            <w:instrText xml:space="preserve"> TOC \o "1-3" \h \z \u </w:instrText>
          </w:r>
          <w:r w:rsidRPr="001B79ED">
            <w:rPr>
              <w:rFonts w:ascii="Verdana" w:hAnsi="Verdana"/>
              <w:sz w:val="22"/>
              <w:lang w:val="es-ES_tradnl"/>
            </w:rPr>
            <w:fldChar w:fldCharType="separate"/>
          </w:r>
          <w:hyperlink w:anchor="_Toc181707185" w:history="1">
            <w:r w:rsidR="00313A20" w:rsidRPr="00786859">
              <w:rPr>
                <w:rStyle w:val="Hipervnculo"/>
                <w:rFonts w:ascii="Verdana" w:hAnsi="Verdana"/>
                <w:noProof/>
                <w:lang w:val="es-ES_tradnl"/>
              </w:rPr>
              <w:t>1.</w:t>
            </w:r>
            <w:r w:rsidR="00313A20">
              <w:rPr>
                <w:rFonts w:asciiTheme="minorHAnsi" w:eastAsiaTheme="minorEastAsia" w:hAnsiTheme="minorHAnsi"/>
                <w:noProof/>
                <w:sz w:val="22"/>
                <w:lang w:eastAsia="es-CO"/>
              </w:rPr>
              <w:tab/>
            </w:r>
            <w:r w:rsidR="00313A20" w:rsidRPr="00786859">
              <w:rPr>
                <w:rStyle w:val="Hipervnculo"/>
                <w:rFonts w:ascii="Verdana" w:hAnsi="Verdana"/>
                <w:noProof/>
                <w:lang w:val="es-ES_tradnl"/>
              </w:rPr>
              <w:t>OBJETIVO</w:t>
            </w:r>
            <w:r w:rsidR="00313A20">
              <w:rPr>
                <w:noProof/>
                <w:webHidden/>
              </w:rPr>
              <w:tab/>
            </w:r>
            <w:r w:rsidR="00313A20">
              <w:rPr>
                <w:noProof/>
                <w:webHidden/>
              </w:rPr>
              <w:fldChar w:fldCharType="begin"/>
            </w:r>
            <w:r w:rsidR="00313A20">
              <w:rPr>
                <w:noProof/>
                <w:webHidden/>
              </w:rPr>
              <w:instrText xml:space="preserve"> PAGEREF _Toc181707185 \h </w:instrText>
            </w:r>
            <w:r w:rsidR="00313A20">
              <w:rPr>
                <w:noProof/>
                <w:webHidden/>
              </w:rPr>
            </w:r>
            <w:r w:rsidR="00313A20">
              <w:rPr>
                <w:noProof/>
                <w:webHidden/>
              </w:rPr>
              <w:fldChar w:fldCharType="separate"/>
            </w:r>
            <w:r w:rsidR="00313A20">
              <w:rPr>
                <w:noProof/>
                <w:webHidden/>
              </w:rPr>
              <w:t>1</w:t>
            </w:r>
            <w:r w:rsidR="00313A20">
              <w:rPr>
                <w:noProof/>
                <w:webHidden/>
              </w:rPr>
              <w:fldChar w:fldCharType="end"/>
            </w:r>
          </w:hyperlink>
        </w:p>
        <w:p w14:paraId="0EAE9850" w14:textId="5AB3B49B" w:rsidR="00313A20" w:rsidRDefault="00313A20">
          <w:pPr>
            <w:pStyle w:val="TDC2"/>
            <w:rPr>
              <w:rFonts w:asciiTheme="minorHAnsi" w:eastAsiaTheme="minorEastAsia" w:hAnsiTheme="minorHAnsi"/>
              <w:noProof/>
              <w:sz w:val="22"/>
              <w:lang w:eastAsia="es-CO"/>
            </w:rPr>
          </w:pPr>
          <w:hyperlink w:anchor="_Toc181707186" w:history="1">
            <w:r w:rsidRPr="00786859">
              <w:rPr>
                <w:rStyle w:val="Hipervnculo"/>
                <w:rFonts w:ascii="Verdana" w:hAnsi="Verdana"/>
                <w:noProof/>
                <w:lang w:val="es-ES_tradnl"/>
              </w:rPr>
              <w:t>2.</w:t>
            </w:r>
            <w:r>
              <w:rPr>
                <w:rFonts w:asciiTheme="minorHAnsi" w:eastAsiaTheme="minorEastAsia" w:hAnsiTheme="minorHAnsi"/>
                <w:noProof/>
                <w:sz w:val="22"/>
                <w:lang w:eastAsia="es-CO"/>
              </w:rPr>
              <w:tab/>
            </w:r>
            <w:r w:rsidRPr="00786859">
              <w:rPr>
                <w:rStyle w:val="Hipervnculo"/>
                <w:rFonts w:ascii="Verdana" w:hAnsi="Verdana"/>
                <w:noProof/>
                <w:lang w:val="es-ES_tradnl"/>
              </w:rPr>
              <w:t>DESTINATARIOS</w:t>
            </w:r>
            <w:r>
              <w:rPr>
                <w:noProof/>
                <w:webHidden/>
              </w:rPr>
              <w:tab/>
            </w:r>
            <w:r>
              <w:rPr>
                <w:noProof/>
                <w:webHidden/>
              </w:rPr>
              <w:fldChar w:fldCharType="begin"/>
            </w:r>
            <w:r>
              <w:rPr>
                <w:noProof/>
                <w:webHidden/>
              </w:rPr>
              <w:instrText xml:space="preserve"> PAGEREF _Toc181707186 \h </w:instrText>
            </w:r>
            <w:r>
              <w:rPr>
                <w:noProof/>
                <w:webHidden/>
              </w:rPr>
            </w:r>
            <w:r>
              <w:rPr>
                <w:noProof/>
                <w:webHidden/>
              </w:rPr>
              <w:fldChar w:fldCharType="separate"/>
            </w:r>
            <w:r>
              <w:rPr>
                <w:noProof/>
                <w:webHidden/>
              </w:rPr>
              <w:t>2</w:t>
            </w:r>
            <w:r>
              <w:rPr>
                <w:noProof/>
                <w:webHidden/>
              </w:rPr>
              <w:fldChar w:fldCharType="end"/>
            </w:r>
          </w:hyperlink>
        </w:p>
        <w:p w14:paraId="5B15F8A6" w14:textId="7A2BBB3F" w:rsidR="00313A20" w:rsidRDefault="00313A20">
          <w:pPr>
            <w:pStyle w:val="TDC2"/>
            <w:rPr>
              <w:rFonts w:asciiTheme="minorHAnsi" w:eastAsiaTheme="minorEastAsia" w:hAnsiTheme="minorHAnsi"/>
              <w:noProof/>
              <w:sz w:val="22"/>
              <w:lang w:eastAsia="es-CO"/>
            </w:rPr>
          </w:pPr>
          <w:hyperlink w:anchor="_Toc181707187" w:history="1">
            <w:r w:rsidRPr="00786859">
              <w:rPr>
                <w:rStyle w:val="Hipervnculo"/>
                <w:rFonts w:ascii="Verdana" w:hAnsi="Verdana"/>
                <w:noProof/>
                <w:lang w:val="es-ES_tradnl"/>
              </w:rPr>
              <w:t>3.</w:t>
            </w:r>
            <w:r>
              <w:rPr>
                <w:rFonts w:asciiTheme="minorHAnsi" w:eastAsiaTheme="minorEastAsia" w:hAnsiTheme="minorHAnsi"/>
                <w:noProof/>
                <w:sz w:val="22"/>
                <w:lang w:eastAsia="es-CO"/>
              </w:rPr>
              <w:tab/>
            </w:r>
            <w:r w:rsidRPr="00786859">
              <w:rPr>
                <w:rStyle w:val="Hipervnculo"/>
                <w:rFonts w:ascii="Verdana" w:hAnsi="Verdana"/>
                <w:noProof/>
                <w:lang w:val="es-ES_tradnl"/>
              </w:rPr>
              <w:t>GLOSARIO</w:t>
            </w:r>
            <w:r>
              <w:rPr>
                <w:noProof/>
                <w:webHidden/>
              </w:rPr>
              <w:tab/>
            </w:r>
            <w:r>
              <w:rPr>
                <w:noProof/>
                <w:webHidden/>
              </w:rPr>
              <w:fldChar w:fldCharType="begin"/>
            </w:r>
            <w:r>
              <w:rPr>
                <w:noProof/>
                <w:webHidden/>
              </w:rPr>
              <w:instrText xml:space="preserve"> PAGEREF _Toc181707187 \h </w:instrText>
            </w:r>
            <w:r>
              <w:rPr>
                <w:noProof/>
                <w:webHidden/>
              </w:rPr>
            </w:r>
            <w:r>
              <w:rPr>
                <w:noProof/>
                <w:webHidden/>
              </w:rPr>
              <w:fldChar w:fldCharType="separate"/>
            </w:r>
            <w:r>
              <w:rPr>
                <w:noProof/>
                <w:webHidden/>
              </w:rPr>
              <w:t>2</w:t>
            </w:r>
            <w:r>
              <w:rPr>
                <w:noProof/>
                <w:webHidden/>
              </w:rPr>
              <w:fldChar w:fldCharType="end"/>
            </w:r>
          </w:hyperlink>
        </w:p>
        <w:p w14:paraId="74F0CBFF" w14:textId="556D7767" w:rsidR="00313A20" w:rsidRDefault="00313A20">
          <w:pPr>
            <w:pStyle w:val="TDC2"/>
            <w:rPr>
              <w:rFonts w:asciiTheme="minorHAnsi" w:eastAsiaTheme="minorEastAsia" w:hAnsiTheme="minorHAnsi"/>
              <w:noProof/>
              <w:sz w:val="22"/>
              <w:lang w:eastAsia="es-CO"/>
            </w:rPr>
          </w:pPr>
          <w:hyperlink w:anchor="_Toc181707188" w:history="1">
            <w:r w:rsidRPr="00786859">
              <w:rPr>
                <w:rStyle w:val="Hipervnculo"/>
                <w:rFonts w:ascii="Verdana" w:hAnsi="Verdana"/>
                <w:noProof/>
                <w:lang w:val="es-ES_tradnl"/>
              </w:rPr>
              <w:t>4.</w:t>
            </w:r>
            <w:r>
              <w:rPr>
                <w:rFonts w:asciiTheme="minorHAnsi" w:eastAsiaTheme="minorEastAsia" w:hAnsiTheme="minorHAnsi"/>
                <w:noProof/>
                <w:sz w:val="22"/>
                <w:lang w:eastAsia="es-CO"/>
              </w:rPr>
              <w:tab/>
            </w:r>
            <w:r w:rsidRPr="00786859">
              <w:rPr>
                <w:rStyle w:val="Hipervnculo"/>
                <w:rFonts w:ascii="Verdana" w:hAnsi="Verdana"/>
                <w:noProof/>
                <w:lang w:val="es-ES_tradnl"/>
              </w:rPr>
              <w:t>REFERENCIAS NORMATIVAS</w:t>
            </w:r>
            <w:r>
              <w:rPr>
                <w:noProof/>
                <w:webHidden/>
              </w:rPr>
              <w:tab/>
            </w:r>
            <w:r>
              <w:rPr>
                <w:noProof/>
                <w:webHidden/>
              </w:rPr>
              <w:fldChar w:fldCharType="begin"/>
            </w:r>
            <w:r>
              <w:rPr>
                <w:noProof/>
                <w:webHidden/>
              </w:rPr>
              <w:instrText xml:space="preserve"> PAGEREF _Toc181707188 \h </w:instrText>
            </w:r>
            <w:r>
              <w:rPr>
                <w:noProof/>
                <w:webHidden/>
              </w:rPr>
            </w:r>
            <w:r>
              <w:rPr>
                <w:noProof/>
                <w:webHidden/>
              </w:rPr>
              <w:fldChar w:fldCharType="separate"/>
            </w:r>
            <w:r>
              <w:rPr>
                <w:noProof/>
                <w:webHidden/>
              </w:rPr>
              <w:t>5</w:t>
            </w:r>
            <w:r>
              <w:rPr>
                <w:noProof/>
                <w:webHidden/>
              </w:rPr>
              <w:fldChar w:fldCharType="end"/>
            </w:r>
          </w:hyperlink>
        </w:p>
        <w:p w14:paraId="54CEF1B8" w14:textId="47895834" w:rsidR="00313A20" w:rsidRDefault="00313A20">
          <w:pPr>
            <w:pStyle w:val="TDC2"/>
            <w:rPr>
              <w:rFonts w:asciiTheme="minorHAnsi" w:eastAsiaTheme="minorEastAsia" w:hAnsiTheme="minorHAnsi"/>
              <w:noProof/>
              <w:sz w:val="22"/>
              <w:lang w:eastAsia="es-CO"/>
            </w:rPr>
          </w:pPr>
          <w:hyperlink w:anchor="_Toc181707189" w:history="1">
            <w:r w:rsidRPr="00786859">
              <w:rPr>
                <w:rStyle w:val="Hipervnculo"/>
                <w:rFonts w:ascii="Verdana" w:hAnsi="Verdana"/>
                <w:noProof/>
                <w:lang w:val="es-ES_tradnl"/>
              </w:rPr>
              <w:t>5.</w:t>
            </w:r>
            <w:r>
              <w:rPr>
                <w:rFonts w:asciiTheme="minorHAnsi" w:eastAsiaTheme="minorEastAsia" w:hAnsiTheme="minorHAnsi"/>
                <w:noProof/>
                <w:sz w:val="22"/>
                <w:lang w:eastAsia="es-CO"/>
              </w:rPr>
              <w:tab/>
            </w:r>
            <w:r w:rsidRPr="00786859">
              <w:rPr>
                <w:rStyle w:val="Hipervnculo"/>
                <w:rFonts w:ascii="Verdana" w:hAnsi="Verdana"/>
                <w:noProof/>
                <w:lang w:val="es-ES_tradnl"/>
              </w:rPr>
              <w:t>GENERALIDADES</w:t>
            </w:r>
            <w:r>
              <w:rPr>
                <w:noProof/>
                <w:webHidden/>
              </w:rPr>
              <w:tab/>
            </w:r>
            <w:r>
              <w:rPr>
                <w:noProof/>
                <w:webHidden/>
              </w:rPr>
              <w:fldChar w:fldCharType="begin"/>
            </w:r>
            <w:r>
              <w:rPr>
                <w:noProof/>
                <w:webHidden/>
              </w:rPr>
              <w:instrText xml:space="preserve"> PAGEREF _Toc181707189 \h </w:instrText>
            </w:r>
            <w:r>
              <w:rPr>
                <w:noProof/>
                <w:webHidden/>
              </w:rPr>
            </w:r>
            <w:r>
              <w:rPr>
                <w:noProof/>
                <w:webHidden/>
              </w:rPr>
              <w:fldChar w:fldCharType="separate"/>
            </w:r>
            <w:r>
              <w:rPr>
                <w:noProof/>
                <w:webHidden/>
              </w:rPr>
              <w:t>8</w:t>
            </w:r>
            <w:r>
              <w:rPr>
                <w:noProof/>
                <w:webHidden/>
              </w:rPr>
              <w:fldChar w:fldCharType="end"/>
            </w:r>
          </w:hyperlink>
        </w:p>
        <w:p w14:paraId="221BF1E4" w14:textId="76997159" w:rsidR="00313A20" w:rsidRDefault="00313A20">
          <w:pPr>
            <w:pStyle w:val="TDC2"/>
            <w:rPr>
              <w:rFonts w:asciiTheme="minorHAnsi" w:eastAsiaTheme="minorEastAsia" w:hAnsiTheme="minorHAnsi"/>
              <w:noProof/>
              <w:sz w:val="22"/>
              <w:lang w:eastAsia="es-CO"/>
            </w:rPr>
          </w:pPr>
          <w:hyperlink w:anchor="_Toc181707190" w:history="1">
            <w:r w:rsidRPr="00786859">
              <w:rPr>
                <w:rStyle w:val="Hipervnculo"/>
                <w:rFonts w:ascii="Verdana" w:hAnsi="Verdana"/>
                <w:smallCaps/>
                <w:noProof/>
                <w:lang w:val="es-ES_tradnl"/>
              </w:rPr>
              <w:t>6.</w:t>
            </w:r>
            <w:r>
              <w:rPr>
                <w:rFonts w:asciiTheme="minorHAnsi" w:eastAsiaTheme="minorEastAsia" w:hAnsiTheme="minorHAnsi"/>
                <w:noProof/>
                <w:sz w:val="22"/>
                <w:lang w:eastAsia="es-CO"/>
              </w:rPr>
              <w:tab/>
            </w:r>
            <w:r w:rsidRPr="00786859">
              <w:rPr>
                <w:rStyle w:val="Hipervnculo"/>
                <w:rFonts w:ascii="Verdana" w:hAnsi="Verdana"/>
                <w:smallCaps/>
                <w:noProof/>
                <w:lang w:val="es-ES_tradnl"/>
              </w:rPr>
              <w:t>ETAPAS DEL PROCEDIMIENTO</w:t>
            </w:r>
            <w:r>
              <w:rPr>
                <w:noProof/>
                <w:webHidden/>
              </w:rPr>
              <w:tab/>
            </w:r>
            <w:r>
              <w:rPr>
                <w:noProof/>
                <w:webHidden/>
              </w:rPr>
              <w:fldChar w:fldCharType="begin"/>
            </w:r>
            <w:r>
              <w:rPr>
                <w:noProof/>
                <w:webHidden/>
              </w:rPr>
              <w:instrText xml:space="preserve"> PAGEREF _Toc181707190 \h </w:instrText>
            </w:r>
            <w:r>
              <w:rPr>
                <w:noProof/>
                <w:webHidden/>
              </w:rPr>
            </w:r>
            <w:r>
              <w:rPr>
                <w:noProof/>
                <w:webHidden/>
              </w:rPr>
              <w:fldChar w:fldCharType="separate"/>
            </w:r>
            <w:r>
              <w:rPr>
                <w:noProof/>
                <w:webHidden/>
              </w:rPr>
              <w:t>12</w:t>
            </w:r>
            <w:r>
              <w:rPr>
                <w:noProof/>
                <w:webHidden/>
              </w:rPr>
              <w:fldChar w:fldCharType="end"/>
            </w:r>
          </w:hyperlink>
        </w:p>
        <w:p w14:paraId="251B8DB3" w14:textId="5D5BCF99" w:rsidR="00313A20" w:rsidRDefault="00313A20">
          <w:pPr>
            <w:pStyle w:val="TDC2"/>
            <w:rPr>
              <w:rFonts w:asciiTheme="minorHAnsi" w:eastAsiaTheme="minorEastAsia" w:hAnsiTheme="minorHAnsi"/>
              <w:noProof/>
              <w:sz w:val="22"/>
              <w:lang w:eastAsia="es-CO"/>
            </w:rPr>
          </w:pPr>
          <w:hyperlink w:anchor="_Toc181707191" w:history="1">
            <w:r w:rsidRPr="00786859">
              <w:rPr>
                <w:rStyle w:val="Hipervnculo"/>
                <w:rFonts w:ascii="Verdana" w:hAnsi="Verdana"/>
                <w:smallCaps/>
                <w:noProof/>
                <w:lang w:val="es-ES_tradnl"/>
              </w:rPr>
              <w:t>7.</w:t>
            </w:r>
            <w:r>
              <w:rPr>
                <w:rFonts w:asciiTheme="minorHAnsi" w:eastAsiaTheme="minorEastAsia" w:hAnsiTheme="minorHAnsi"/>
                <w:noProof/>
                <w:sz w:val="22"/>
                <w:lang w:eastAsia="es-CO"/>
              </w:rPr>
              <w:tab/>
            </w:r>
            <w:r w:rsidRPr="00786859">
              <w:rPr>
                <w:rStyle w:val="Hipervnculo"/>
                <w:rFonts w:ascii="Verdana" w:hAnsi="Verdana"/>
                <w:smallCaps/>
                <w:noProof/>
                <w:lang w:val="es-ES_tradnl"/>
              </w:rPr>
              <w:t>DESCRIPCIÓN DE ETAPAS Y ACTIVIDADES</w:t>
            </w:r>
            <w:r>
              <w:rPr>
                <w:noProof/>
                <w:webHidden/>
              </w:rPr>
              <w:tab/>
            </w:r>
            <w:r>
              <w:rPr>
                <w:noProof/>
                <w:webHidden/>
              </w:rPr>
              <w:fldChar w:fldCharType="begin"/>
            </w:r>
            <w:r>
              <w:rPr>
                <w:noProof/>
                <w:webHidden/>
              </w:rPr>
              <w:instrText xml:space="preserve"> PAGEREF _Toc181707191 \h </w:instrText>
            </w:r>
            <w:r>
              <w:rPr>
                <w:noProof/>
                <w:webHidden/>
              </w:rPr>
            </w:r>
            <w:r>
              <w:rPr>
                <w:noProof/>
                <w:webHidden/>
              </w:rPr>
              <w:fldChar w:fldCharType="separate"/>
            </w:r>
            <w:r>
              <w:rPr>
                <w:noProof/>
                <w:webHidden/>
              </w:rPr>
              <w:t>13</w:t>
            </w:r>
            <w:r>
              <w:rPr>
                <w:noProof/>
                <w:webHidden/>
              </w:rPr>
              <w:fldChar w:fldCharType="end"/>
            </w:r>
          </w:hyperlink>
        </w:p>
        <w:p w14:paraId="2D17C5A6" w14:textId="0A3E0D3B" w:rsidR="00313A20" w:rsidRDefault="00313A20">
          <w:pPr>
            <w:pStyle w:val="TDC2"/>
            <w:rPr>
              <w:rFonts w:asciiTheme="minorHAnsi" w:eastAsiaTheme="minorEastAsia" w:hAnsiTheme="minorHAnsi"/>
              <w:noProof/>
              <w:sz w:val="22"/>
              <w:lang w:eastAsia="es-CO"/>
            </w:rPr>
          </w:pPr>
          <w:hyperlink w:anchor="_Toc181707199" w:history="1">
            <w:r w:rsidRPr="00786859">
              <w:rPr>
                <w:rStyle w:val="Hipervnculo"/>
                <w:rFonts w:ascii="Verdana" w:hAnsi="Verdana"/>
                <w:noProof/>
                <w:lang w:val="es-ES_tradnl"/>
              </w:rPr>
              <w:t>7.1</w:t>
            </w:r>
            <w:r>
              <w:rPr>
                <w:rFonts w:asciiTheme="minorHAnsi" w:eastAsiaTheme="minorEastAsia" w:hAnsiTheme="minorHAnsi"/>
                <w:noProof/>
                <w:sz w:val="22"/>
                <w:lang w:eastAsia="es-CO"/>
              </w:rPr>
              <w:tab/>
            </w:r>
            <w:r w:rsidRPr="00786859">
              <w:rPr>
                <w:rStyle w:val="Hipervnculo"/>
                <w:rFonts w:ascii="Verdana" w:hAnsi="Verdana"/>
                <w:noProof/>
                <w:lang w:val="es-ES_tradnl"/>
              </w:rPr>
              <w:t>Etapa 1. Recibir, Revisar la Solicitud y tomar decisión.</w:t>
            </w:r>
            <w:r>
              <w:rPr>
                <w:noProof/>
                <w:webHidden/>
              </w:rPr>
              <w:tab/>
            </w:r>
            <w:r>
              <w:rPr>
                <w:noProof/>
                <w:webHidden/>
              </w:rPr>
              <w:fldChar w:fldCharType="begin"/>
            </w:r>
            <w:r>
              <w:rPr>
                <w:noProof/>
                <w:webHidden/>
              </w:rPr>
              <w:instrText xml:space="preserve"> PAGEREF _Toc181707199 \h </w:instrText>
            </w:r>
            <w:r>
              <w:rPr>
                <w:noProof/>
                <w:webHidden/>
              </w:rPr>
            </w:r>
            <w:r>
              <w:rPr>
                <w:noProof/>
                <w:webHidden/>
              </w:rPr>
              <w:fldChar w:fldCharType="separate"/>
            </w:r>
            <w:r>
              <w:rPr>
                <w:noProof/>
                <w:webHidden/>
              </w:rPr>
              <w:t>13</w:t>
            </w:r>
            <w:r>
              <w:rPr>
                <w:noProof/>
                <w:webHidden/>
              </w:rPr>
              <w:fldChar w:fldCharType="end"/>
            </w:r>
          </w:hyperlink>
        </w:p>
        <w:p w14:paraId="04063EEF" w14:textId="2400CFB1" w:rsidR="00313A20" w:rsidRDefault="00313A20">
          <w:pPr>
            <w:pStyle w:val="TDC3"/>
            <w:tabs>
              <w:tab w:val="left" w:pos="1320"/>
              <w:tab w:val="right" w:leader="dot" w:pos="8828"/>
            </w:tabs>
            <w:rPr>
              <w:rFonts w:asciiTheme="minorHAnsi" w:eastAsiaTheme="minorEastAsia" w:hAnsiTheme="minorHAnsi"/>
              <w:noProof/>
              <w:sz w:val="22"/>
              <w:lang w:eastAsia="es-CO"/>
            </w:rPr>
          </w:pPr>
          <w:hyperlink w:anchor="_Toc181707200" w:history="1">
            <w:r w:rsidRPr="00786859">
              <w:rPr>
                <w:rStyle w:val="Hipervnculo"/>
                <w:rFonts w:ascii="Verdana" w:hAnsi="Verdana"/>
                <w:noProof/>
                <w:highlight w:val="white"/>
                <w:lang w:val="es-ES_tradnl"/>
              </w:rPr>
              <w:t>7.1.1</w:t>
            </w:r>
            <w:r>
              <w:rPr>
                <w:rFonts w:asciiTheme="minorHAnsi" w:eastAsiaTheme="minorEastAsia" w:hAnsiTheme="minorHAnsi"/>
                <w:noProof/>
                <w:sz w:val="22"/>
                <w:lang w:eastAsia="es-CO"/>
              </w:rPr>
              <w:tab/>
            </w:r>
            <w:r w:rsidRPr="00786859">
              <w:rPr>
                <w:rStyle w:val="Hipervnculo"/>
                <w:rFonts w:ascii="Verdana" w:hAnsi="Verdana"/>
                <w:noProof/>
                <w:highlight w:val="white"/>
                <w:lang w:val="es-ES_tradnl"/>
              </w:rPr>
              <w:t>Recibir la Solicitud.</w:t>
            </w:r>
            <w:r>
              <w:rPr>
                <w:noProof/>
                <w:webHidden/>
              </w:rPr>
              <w:tab/>
            </w:r>
            <w:r>
              <w:rPr>
                <w:noProof/>
                <w:webHidden/>
              </w:rPr>
              <w:fldChar w:fldCharType="begin"/>
            </w:r>
            <w:r>
              <w:rPr>
                <w:noProof/>
                <w:webHidden/>
              </w:rPr>
              <w:instrText xml:space="preserve"> PAGEREF _Toc181707200 \h </w:instrText>
            </w:r>
            <w:r>
              <w:rPr>
                <w:noProof/>
                <w:webHidden/>
              </w:rPr>
            </w:r>
            <w:r>
              <w:rPr>
                <w:noProof/>
                <w:webHidden/>
              </w:rPr>
              <w:fldChar w:fldCharType="separate"/>
            </w:r>
            <w:r>
              <w:rPr>
                <w:noProof/>
                <w:webHidden/>
              </w:rPr>
              <w:t>13</w:t>
            </w:r>
            <w:r>
              <w:rPr>
                <w:noProof/>
                <w:webHidden/>
              </w:rPr>
              <w:fldChar w:fldCharType="end"/>
            </w:r>
          </w:hyperlink>
        </w:p>
        <w:p w14:paraId="7EA91131" w14:textId="1DC49898" w:rsidR="00313A20" w:rsidRDefault="00313A20">
          <w:pPr>
            <w:pStyle w:val="TDC3"/>
            <w:tabs>
              <w:tab w:val="left" w:pos="1320"/>
              <w:tab w:val="right" w:leader="dot" w:pos="8828"/>
            </w:tabs>
            <w:rPr>
              <w:rFonts w:asciiTheme="minorHAnsi" w:eastAsiaTheme="minorEastAsia" w:hAnsiTheme="minorHAnsi"/>
              <w:noProof/>
              <w:sz w:val="22"/>
              <w:lang w:eastAsia="es-CO"/>
            </w:rPr>
          </w:pPr>
          <w:hyperlink w:anchor="_Toc181707201" w:history="1">
            <w:r w:rsidRPr="00786859">
              <w:rPr>
                <w:rStyle w:val="Hipervnculo"/>
                <w:rFonts w:ascii="Verdana" w:hAnsi="Verdana"/>
                <w:noProof/>
                <w:lang w:val="es-ES_tradnl"/>
              </w:rPr>
              <w:t>7.1.2</w:t>
            </w:r>
            <w:r>
              <w:rPr>
                <w:rFonts w:asciiTheme="minorHAnsi" w:eastAsiaTheme="minorEastAsia" w:hAnsiTheme="minorHAnsi"/>
                <w:noProof/>
                <w:sz w:val="22"/>
                <w:lang w:eastAsia="es-CO"/>
              </w:rPr>
              <w:tab/>
            </w:r>
            <w:r w:rsidRPr="00786859">
              <w:rPr>
                <w:rStyle w:val="Hipervnculo"/>
                <w:rFonts w:ascii="Verdana" w:hAnsi="Verdana"/>
                <w:noProof/>
                <w:lang w:val="es-ES_tradnl"/>
              </w:rPr>
              <w:t>Analizar la Solicitud.</w:t>
            </w:r>
            <w:r>
              <w:rPr>
                <w:noProof/>
                <w:webHidden/>
              </w:rPr>
              <w:tab/>
            </w:r>
            <w:r>
              <w:rPr>
                <w:noProof/>
                <w:webHidden/>
              </w:rPr>
              <w:fldChar w:fldCharType="begin"/>
            </w:r>
            <w:r>
              <w:rPr>
                <w:noProof/>
                <w:webHidden/>
              </w:rPr>
              <w:instrText xml:space="preserve"> PAGEREF _Toc181707201 \h </w:instrText>
            </w:r>
            <w:r>
              <w:rPr>
                <w:noProof/>
                <w:webHidden/>
              </w:rPr>
            </w:r>
            <w:r>
              <w:rPr>
                <w:noProof/>
                <w:webHidden/>
              </w:rPr>
              <w:fldChar w:fldCharType="separate"/>
            </w:r>
            <w:r>
              <w:rPr>
                <w:noProof/>
                <w:webHidden/>
              </w:rPr>
              <w:t>14</w:t>
            </w:r>
            <w:r>
              <w:rPr>
                <w:noProof/>
                <w:webHidden/>
              </w:rPr>
              <w:fldChar w:fldCharType="end"/>
            </w:r>
          </w:hyperlink>
        </w:p>
        <w:p w14:paraId="370571BF" w14:textId="2B0E8C74" w:rsidR="00313A20" w:rsidRDefault="00313A20">
          <w:pPr>
            <w:pStyle w:val="TDC3"/>
            <w:tabs>
              <w:tab w:val="left" w:pos="1320"/>
              <w:tab w:val="right" w:leader="dot" w:pos="8828"/>
            </w:tabs>
            <w:rPr>
              <w:rFonts w:asciiTheme="minorHAnsi" w:eastAsiaTheme="minorEastAsia" w:hAnsiTheme="minorHAnsi"/>
              <w:noProof/>
              <w:sz w:val="22"/>
              <w:lang w:eastAsia="es-CO"/>
            </w:rPr>
          </w:pPr>
          <w:hyperlink w:anchor="_Toc181707202" w:history="1">
            <w:r w:rsidRPr="00786859">
              <w:rPr>
                <w:rStyle w:val="Hipervnculo"/>
                <w:rFonts w:ascii="Verdana" w:hAnsi="Verdana"/>
                <w:noProof/>
                <w:lang w:val="es-ES_tradnl"/>
              </w:rPr>
              <w:t>7.1.3</w:t>
            </w:r>
            <w:r>
              <w:rPr>
                <w:rFonts w:asciiTheme="minorHAnsi" w:eastAsiaTheme="minorEastAsia" w:hAnsiTheme="minorHAnsi"/>
                <w:noProof/>
                <w:sz w:val="22"/>
                <w:lang w:eastAsia="es-CO"/>
              </w:rPr>
              <w:tab/>
            </w:r>
            <w:r w:rsidRPr="00786859">
              <w:rPr>
                <w:rStyle w:val="Hipervnculo"/>
                <w:rFonts w:ascii="Verdana" w:hAnsi="Verdana"/>
                <w:noProof/>
                <w:lang w:val="es-ES_tradnl"/>
              </w:rPr>
              <w:t>Tomar la decisión.</w:t>
            </w:r>
            <w:r>
              <w:rPr>
                <w:noProof/>
                <w:webHidden/>
              </w:rPr>
              <w:tab/>
            </w:r>
            <w:r>
              <w:rPr>
                <w:noProof/>
                <w:webHidden/>
              </w:rPr>
              <w:fldChar w:fldCharType="begin"/>
            </w:r>
            <w:r>
              <w:rPr>
                <w:noProof/>
                <w:webHidden/>
              </w:rPr>
              <w:instrText xml:space="preserve"> PAGEREF _Toc181707202 \h </w:instrText>
            </w:r>
            <w:r>
              <w:rPr>
                <w:noProof/>
                <w:webHidden/>
              </w:rPr>
            </w:r>
            <w:r>
              <w:rPr>
                <w:noProof/>
                <w:webHidden/>
              </w:rPr>
              <w:fldChar w:fldCharType="separate"/>
            </w:r>
            <w:r>
              <w:rPr>
                <w:noProof/>
                <w:webHidden/>
              </w:rPr>
              <w:t>16</w:t>
            </w:r>
            <w:r>
              <w:rPr>
                <w:noProof/>
                <w:webHidden/>
              </w:rPr>
              <w:fldChar w:fldCharType="end"/>
            </w:r>
          </w:hyperlink>
        </w:p>
        <w:p w14:paraId="66E98A6B" w14:textId="16694C6A" w:rsidR="00313A20" w:rsidRDefault="00313A20">
          <w:pPr>
            <w:pStyle w:val="TDC2"/>
            <w:rPr>
              <w:rFonts w:asciiTheme="minorHAnsi" w:eastAsiaTheme="minorEastAsia" w:hAnsiTheme="minorHAnsi"/>
              <w:noProof/>
              <w:sz w:val="22"/>
              <w:lang w:eastAsia="es-CO"/>
            </w:rPr>
          </w:pPr>
          <w:hyperlink w:anchor="_Toc181707203" w:history="1">
            <w:r w:rsidRPr="00786859">
              <w:rPr>
                <w:rStyle w:val="Hipervnculo"/>
                <w:rFonts w:ascii="Verdana" w:hAnsi="Verdana"/>
                <w:noProof/>
                <w:lang w:val="es-ES_tradnl"/>
              </w:rPr>
              <w:t>7.2</w:t>
            </w:r>
            <w:r>
              <w:rPr>
                <w:rFonts w:asciiTheme="minorHAnsi" w:eastAsiaTheme="minorEastAsia" w:hAnsiTheme="minorHAnsi"/>
                <w:noProof/>
                <w:sz w:val="22"/>
                <w:lang w:eastAsia="es-CO"/>
              </w:rPr>
              <w:tab/>
            </w:r>
            <w:r w:rsidRPr="00786859">
              <w:rPr>
                <w:rStyle w:val="Hipervnculo"/>
                <w:rFonts w:ascii="Verdana" w:hAnsi="Verdana"/>
                <w:noProof/>
                <w:lang w:val="es-ES_tradnl"/>
              </w:rPr>
              <w:t>Etapa 2. Efectuar la Notificación y/o comunicación</w:t>
            </w:r>
            <w:r>
              <w:rPr>
                <w:noProof/>
                <w:webHidden/>
              </w:rPr>
              <w:tab/>
            </w:r>
            <w:r>
              <w:rPr>
                <w:noProof/>
                <w:webHidden/>
              </w:rPr>
              <w:fldChar w:fldCharType="begin"/>
            </w:r>
            <w:r>
              <w:rPr>
                <w:noProof/>
                <w:webHidden/>
              </w:rPr>
              <w:instrText xml:space="preserve"> PAGEREF _Toc181707203 \h </w:instrText>
            </w:r>
            <w:r>
              <w:rPr>
                <w:noProof/>
                <w:webHidden/>
              </w:rPr>
            </w:r>
            <w:r>
              <w:rPr>
                <w:noProof/>
                <w:webHidden/>
              </w:rPr>
              <w:fldChar w:fldCharType="separate"/>
            </w:r>
            <w:r>
              <w:rPr>
                <w:noProof/>
                <w:webHidden/>
              </w:rPr>
              <w:t>16</w:t>
            </w:r>
            <w:r>
              <w:rPr>
                <w:noProof/>
                <w:webHidden/>
              </w:rPr>
              <w:fldChar w:fldCharType="end"/>
            </w:r>
          </w:hyperlink>
        </w:p>
        <w:p w14:paraId="28702980" w14:textId="275C86E7" w:rsidR="00313A20" w:rsidRDefault="00313A20">
          <w:pPr>
            <w:pStyle w:val="TDC2"/>
            <w:rPr>
              <w:rFonts w:asciiTheme="minorHAnsi" w:eastAsiaTheme="minorEastAsia" w:hAnsiTheme="minorHAnsi"/>
              <w:noProof/>
              <w:sz w:val="22"/>
              <w:lang w:eastAsia="es-CO"/>
            </w:rPr>
          </w:pPr>
          <w:hyperlink w:anchor="_Toc181707204" w:history="1">
            <w:r w:rsidRPr="00786859">
              <w:rPr>
                <w:rStyle w:val="Hipervnculo"/>
                <w:rFonts w:ascii="Verdana" w:hAnsi="Verdana"/>
                <w:noProof/>
                <w:lang w:val="es-ES_tradnl"/>
              </w:rPr>
              <w:t>7.3</w:t>
            </w:r>
            <w:r>
              <w:rPr>
                <w:rFonts w:asciiTheme="minorHAnsi" w:eastAsiaTheme="minorEastAsia" w:hAnsiTheme="minorHAnsi"/>
                <w:noProof/>
                <w:sz w:val="22"/>
                <w:lang w:eastAsia="es-CO"/>
              </w:rPr>
              <w:tab/>
            </w:r>
            <w:r w:rsidRPr="00786859">
              <w:rPr>
                <w:rStyle w:val="Hipervnculo"/>
                <w:rFonts w:ascii="Verdana" w:hAnsi="Verdana"/>
                <w:noProof/>
                <w:lang w:val="es-ES_tradnl"/>
              </w:rPr>
              <w:t>Etapa 3. Recibir, revisar y tramitar el Recurso.</w:t>
            </w:r>
            <w:r>
              <w:rPr>
                <w:noProof/>
                <w:webHidden/>
              </w:rPr>
              <w:tab/>
            </w:r>
            <w:r>
              <w:rPr>
                <w:noProof/>
                <w:webHidden/>
              </w:rPr>
              <w:fldChar w:fldCharType="begin"/>
            </w:r>
            <w:r>
              <w:rPr>
                <w:noProof/>
                <w:webHidden/>
              </w:rPr>
              <w:instrText xml:space="preserve"> PAGEREF _Toc181707204 \h </w:instrText>
            </w:r>
            <w:r>
              <w:rPr>
                <w:noProof/>
                <w:webHidden/>
              </w:rPr>
            </w:r>
            <w:r>
              <w:rPr>
                <w:noProof/>
                <w:webHidden/>
              </w:rPr>
              <w:fldChar w:fldCharType="separate"/>
            </w:r>
            <w:r>
              <w:rPr>
                <w:noProof/>
                <w:webHidden/>
              </w:rPr>
              <w:t>17</w:t>
            </w:r>
            <w:r>
              <w:rPr>
                <w:noProof/>
                <w:webHidden/>
              </w:rPr>
              <w:fldChar w:fldCharType="end"/>
            </w:r>
          </w:hyperlink>
        </w:p>
        <w:p w14:paraId="71F4EC4A" w14:textId="09C6CA23" w:rsidR="00313A20" w:rsidRDefault="00313A20">
          <w:pPr>
            <w:pStyle w:val="TDC2"/>
            <w:rPr>
              <w:rFonts w:asciiTheme="minorHAnsi" w:eastAsiaTheme="minorEastAsia" w:hAnsiTheme="minorHAnsi"/>
              <w:noProof/>
              <w:sz w:val="22"/>
              <w:lang w:eastAsia="es-CO"/>
            </w:rPr>
          </w:pPr>
          <w:hyperlink w:anchor="_Toc181707205" w:history="1">
            <w:r w:rsidRPr="00786859">
              <w:rPr>
                <w:rStyle w:val="Hipervnculo"/>
                <w:rFonts w:ascii="Verdana" w:hAnsi="Verdana"/>
                <w:noProof/>
                <w:lang w:val="es-ES_tradnl"/>
              </w:rPr>
              <w:t>7.4</w:t>
            </w:r>
            <w:r>
              <w:rPr>
                <w:rFonts w:asciiTheme="minorHAnsi" w:eastAsiaTheme="minorEastAsia" w:hAnsiTheme="minorHAnsi"/>
                <w:noProof/>
                <w:sz w:val="22"/>
                <w:lang w:eastAsia="es-CO"/>
              </w:rPr>
              <w:tab/>
            </w:r>
            <w:r w:rsidRPr="00786859">
              <w:rPr>
                <w:rStyle w:val="Hipervnculo"/>
                <w:rFonts w:ascii="Verdana" w:hAnsi="Verdana"/>
                <w:noProof/>
                <w:lang w:val="es-ES_tradnl"/>
              </w:rPr>
              <w:t>Etapa 4. Efectuar la Notificación y/o Comunicación</w:t>
            </w:r>
            <w:r>
              <w:rPr>
                <w:noProof/>
                <w:webHidden/>
              </w:rPr>
              <w:tab/>
            </w:r>
            <w:r>
              <w:rPr>
                <w:noProof/>
                <w:webHidden/>
              </w:rPr>
              <w:fldChar w:fldCharType="begin"/>
            </w:r>
            <w:r>
              <w:rPr>
                <w:noProof/>
                <w:webHidden/>
              </w:rPr>
              <w:instrText xml:space="preserve"> PAGEREF _Toc181707205 \h </w:instrText>
            </w:r>
            <w:r>
              <w:rPr>
                <w:noProof/>
                <w:webHidden/>
              </w:rPr>
            </w:r>
            <w:r>
              <w:rPr>
                <w:noProof/>
                <w:webHidden/>
              </w:rPr>
              <w:fldChar w:fldCharType="separate"/>
            </w:r>
            <w:r>
              <w:rPr>
                <w:noProof/>
                <w:webHidden/>
              </w:rPr>
              <w:t>17</w:t>
            </w:r>
            <w:r>
              <w:rPr>
                <w:noProof/>
                <w:webHidden/>
              </w:rPr>
              <w:fldChar w:fldCharType="end"/>
            </w:r>
          </w:hyperlink>
        </w:p>
        <w:p w14:paraId="5C19B616" w14:textId="716478A9" w:rsidR="00313A20" w:rsidRDefault="00313A20">
          <w:pPr>
            <w:pStyle w:val="TDC1"/>
            <w:rPr>
              <w:rFonts w:asciiTheme="minorHAnsi" w:eastAsiaTheme="minorEastAsia" w:hAnsiTheme="minorHAnsi"/>
              <w:noProof/>
              <w:sz w:val="22"/>
              <w:lang w:eastAsia="es-CO"/>
            </w:rPr>
          </w:pPr>
          <w:hyperlink w:anchor="_Toc181707206" w:history="1">
            <w:r w:rsidRPr="00786859">
              <w:rPr>
                <w:rStyle w:val="Hipervnculo"/>
                <w:rFonts w:ascii="Verdana" w:hAnsi="Verdana"/>
                <w:noProof/>
                <w:lang w:val="es-ES_tradnl"/>
              </w:rPr>
              <w:t>8</w:t>
            </w:r>
            <w:r>
              <w:rPr>
                <w:rFonts w:asciiTheme="minorHAnsi" w:eastAsiaTheme="minorEastAsia" w:hAnsiTheme="minorHAnsi"/>
                <w:noProof/>
                <w:sz w:val="22"/>
                <w:lang w:eastAsia="es-CO"/>
              </w:rPr>
              <w:tab/>
            </w:r>
            <w:r w:rsidRPr="00786859">
              <w:rPr>
                <w:rStyle w:val="Hipervnculo"/>
                <w:rFonts w:ascii="Verdana" w:hAnsi="Verdana"/>
                <w:noProof/>
                <w:lang w:val="es-ES_tradnl"/>
              </w:rPr>
              <w:t>DOCUMENTOS RELACIONADOS</w:t>
            </w:r>
            <w:r>
              <w:rPr>
                <w:noProof/>
                <w:webHidden/>
              </w:rPr>
              <w:tab/>
            </w:r>
            <w:r>
              <w:rPr>
                <w:noProof/>
                <w:webHidden/>
              </w:rPr>
              <w:fldChar w:fldCharType="begin"/>
            </w:r>
            <w:r>
              <w:rPr>
                <w:noProof/>
                <w:webHidden/>
              </w:rPr>
              <w:instrText xml:space="preserve"> PAGEREF _Toc181707206 \h </w:instrText>
            </w:r>
            <w:r>
              <w:rPr>
                <w:noProof/>
                <w:webHidden/>
              </w:rPr>
            </w:r>
            <w:r>
              <w:rPr>
                <w:noProof/>
                <w:webHidden/>
              </w:rPr>
              <w:fldChar w:fldCharType="separate"/>
            </w:r>
            <w:r>
              <w:rPr>
                <w:noProof/>
                <w:webHidden/>
              </w:rPr>
              <w:t>18</w:t>
            </w:r>
            <w:r>
              <w:rPr>
                <w:noProof/>
                <w:webHidden/>
              </w:rPr>
              <w:fldChar w:fldCharType="end"/>
            </w:r>
          </w:hyperlink>
        </w:p>
        <w:p w14:paraId="616B56B6" w14:textId="734B69A3" w:rsidR="00313A20" w:rsidRDefault="00313A20">
          <w:pPr>
            <w:pStyle w:val="TDC2"/>
            <w:rPr>
              <w:rFonts w:asciiTheme="minorHAnsi" w:eastAsiaTheme="minorEastAsia" w:hAnsiTheme="minorHAnsi"/>
              <w:noProof/>
              <w:sz w:val="22"/>
              <w:lang w:eastAsia="es-CO"/>
            </w:rPr>
          </w:pPr>
          <w:hyperlink w:anchor="_Toc181707207" w:history="1">
            <w:r w:rsidRPr="00786859">
              <w:rPr>
                <w:rStyle w:val="Hipervnculo"/>
                <w:rFonts w:ascii="Verdana" w:hAnsi="Verdana"/>
                <w:noProof/>
                <w:lang w:val="es-ES_tradnl"/>
              </w:rPr>
              <w:t>8.1</w:t>
            </w:r>
            <w:r>
              <w:rPr>
                <w:rFonts w:asciiTheme="minorHAnsi" w:eastAsiaTheme="minorEastAsia" w:hAnsiTheme="minorHAnsi"/>
                <w:noProof/>
                <w:sz w:val="22"/>
                <w:lang w:eastAsia="es-CO"/>
              </w:rPr>
              <w:tab/>
            </w:r>
            <w:r w:rsidRPr="00786859">
              <w:rPr>
                <w:rStyle w:val="Hipervnculo"/>
                <w:rFonts w:ascii="Verdana" w:hAnsi="Verdana"/>
                <w:noProof/>
                <w:lang w:val="es-ES_tradnl"/>
              </w:rPr>
              <w:t>Documentos Externos</w:t>
            </w:r>
            <w:r>
              <w:rPr>
                <w:noProof/>
                <w:webHidden/>
              </w:rPr>
              <w:tab/>
            </w:r>
            <w:r>
              <w:rPr>
                <w:noProof/>
                <w:webHidden/>
              </w:rPr>
              <w:fldChar w:fldCharType="begin"/>
            </w:r>
            <w:r>
              <w:rPr>
                <w:noProof/>
                <w:webHidden/>
              </w:rPr>
              <w:instrText xml:space="preserve"> PAGEREF _Toc181707207 \h </w:instrText>
            </w:r>
            <w:r>
              <w:rPr>
                <w:noProof/>
                <w:webHidden/>
              </w:rPr>
            </w:r>
            <w:r>
              <w:rPr>
                <w:noProof/>
                <w:webHidden/>
              </w:rPr>
              <w:fldChar w:fldCharType="separate"/>
            </w:r>
            <w:r>
              <w:rPr>
                <w:noProof/>
                <w:webHidden/>
              </w:rPr>
              <w:t>18</w:t>
            </w:r>
            <w:r>
              <w:rPr>
                <w:noProof/>
                <w:webHidden/>
              </w:rPr>
              <w:fldChar w:fldCharType="end"/>
            </w:r>
          </w:hyperlink>
        </w:p>
        <w:p w14:paraId="6DEA7375" w14:textId="16AB55AA" w:rsidR="00313A20" w:rsidRDefault="00313A20">
          <w:pPr>
            <w:pStyle w:val="TDC1"/>
            <w:rPr>
              <w:rFonts w:asciiTheme="minorHAnsi" w:eastAsiaTheme="minorEastAsia" w:hAnsiTheme="minorHAnsi"/>
              <w:noProof/>
              <w:sz w:val="22"/>
              <w:lang w:eastAsia="es-CO"/>
            </w:rPr>
          </w:pPr>
          <w:hyperlink w:anchor="_Toc181707208" w:history="1">
            <w:r w:rsidRPr="00786859">
              <w:rPr>
                <w:rStyle w:val="Hipervnculo"/>
                <w:rFonts w:ascii="Verdana" w:hAnsi="Verdana"/>
                <w:noProof/>
                <w:lang w:val="es-ES_tradnl"/>
              </w:rPr>
              <w:t>9</w:t>
            </w:r>
            <w:r>
              <w:rPr>
                <w:rFonts w:asciiTheme="minorHAnsi" w:eastAsiaTheme="minorEastAsia" w:hAnsiTheme="minorHAnsi"/>
                <w:noProof/>
                <w:sz w:val="22"/>
                <w:lang w:eastAsia="es-CO"/>
              </w:rPr>
              <w:tab/>
            </w:r>
            <w:r w:rsidRPr="00786859">
              <w:rPr>
                <w:rStyle w:val="Hipervnculo"/>
                <w:rFonts w:ascii="Verdana" w:hAnsi="Verdana"/>
                <w:noProof/>
                <w:lang w:val="es-ES_tradnl"/>
              </w:rPr>
              <w:t>RESUMEN CAMBIOS RESPECTO A LA VERSIÓN ANTERIOR</w:t>
            </w:r>
            <w:r>
              <w:rPr>
                <w:noProof/>
                <w:webHidden/>
              </w:rPr>
              <w:tab/>
            </w:r>
            <w:r>
              <w:rPr>
                <w:noProof/>
                <w:webHidden/>
              </w:rPr>
              <w:fldChar w:fldCharType="begin"/>
            </w:r>
            <w:r>
              <w:rPr>
                <w:noProof/>
                <w:webHidden/>
              </w:rPr>
              <w:instrText xml:space="preserve"> PAGEREF _Toc181707208 \h </w:instrText>
            </w:r>
            <w:r>
              <w:rPr>
                <w:noProof/>
                <w:webHidden/>
              </w:rPr>
            </w:r>
            <w:r>
              <w:rPr>
                <w:noProof/>
                <w:webHidden/>
              </w:rPr>
              <w:fldChar w:fldCharType="separate"/>
            </w:r>
            <w:r>
              <w:rPr>
                <w:noProof/>
                <w:webHidden/>
              </w:rPr>
              <w:t>18</w:t>
            </w:r>
            <w:r>
              <w:rPr>
                <w:noProof/>
                <w:webHidden/>
              </w:rPr>
              <w:fldChar w:fldCharType="end"/>
            </w:r>
          </w:hyperlink>
        </w:p>
        <w:p w14:paraId="357D3604" w14:textId="565C4C8F" w:rsidR="00604355" w:rsidRPr="001B79ED" w:rsidRDefault="00604355">
          <w:pPr>
            <w:rPr>
              <w:rFonts w:ascii="Verdana" w:hAnsi="Verdana"/>
              <w:sz w:val="22"/>
              <w:lang w:val="es-ES_tradnl"/>
            </w:rPr>
          </w:pPr>
          <w:r w:rsidRPr="001B79ED">
            <w:rPr>
              <w:rFonts w:ascii="Verdana" w:hAnsi="Verdana"/>
              <w:b/>
              <w:bCs/>
              <w:sz w:val="22"/>
              <w:lang w:val="es-ES_tradnl"/>
            </w:rPr>
            <w:fldChar w:fldCharType="end"/>
          </w:r>
        </w:p>
      </w:sdtContent>
    </w:sdt>
    <w:p w14:paraId="0122A051" w14:textId="77777777" w:rsidR="00314CF6" w:rsidRPr="001B79ED" w:rsidRDefault="00314CF6" w:rsidP="00314CF6">
      <w:pPr>
        <w:rPr>
          <w:rFonts w:ascii="Verdana" w:hAnsi="Verdana"/>
          <w:sz w:val="22"/>
          <w:lang w:val="es-ES_tradnl"/>
        </w:rPr>
      </w:pPr>
    </w:p>
    <w:p w14:paraId="7CC82D61" w14:textId="77777777" w:rsidR="00975182" w:rsidRPr="001B79ED" w:rsidRDefault="00975182" w:rsidP="005F7172">
      <w:pPr>
        <w:pStyle w:val="Ttulo2"/>
        <w:numPr>
          <w:ilvl w:val="0"/>
          <w:numId w:val="2"/>
        </w:numPr>
        <w:tabs>
          <w:tab w:val="left" w:pos="567"/>
        </w:tabs>
        <w:ind w:left="0" w:firstLine="0"/>
        <w:rPr>
          <w:rFonts w:ascii="Verdana" w:hAnsi="Verdana"/>
          <w:sz w:val="22"/>
          <w:szCs w:val="22"/>
          <w:lang w:val="es-ES_tradnl"/>
        </w:rPr>
      </w:pPr>
      <w:bookmarkStart w:id="3" w:name="_Toc119878846"/>
      <w:bookmarkStart w:id="4" w:name="_Toc181707185"/>
      <w:bookmarkEnd w:id="2"/>
      <w:bookmarkEnd w:id="1"/>
      <w:bookmarkEnd w:id="0"/>
      <w:r w:rsidRPr="001B79ED">
        <w:rPr>
          <w:rFonts w:ascii="Verdana" w:hAnsi="Verdana"/>
          <w:sz w:val="22"/>
          <w:szCs w:val="22"/>
          <w:lang w:val="es-ES_tradnl"/>
        </w:rPr>
        <w:t>OBJETIVO</w:t>
      </w:r>
      <w:bookmarkEnd w:id="3"/>
      <w:bookmarkEnd w:id="4"/>
    </w:p>
    <w:p w14:paraId="2681D8ED" w14:textId="77777777" w:rsidR="00975182" w:rsidRPr="001B79ED" w:rsidRDefault="00975182" w:rsidP="00975182">
      <w:pPr>
        <w:tabs>
          <w:tab w:val="left" w:pos="567"/>
          <w:tab w:val="left" w:pos="8505"/>
        </w:tabs>
        <w:rPr>
          <w:rFonts w:ascii="Verdana" w:hAnsi="Verdana"/>
          <w:sz w:val="22"/>
          <w:lang w:val="es-ES_tradnl"/>
        </w:rPr>
      </w:pPr>
    </w:p>
    <w:p w14:paraId="2FAAB17C" w14:textId="21A6D088" w:rsidR="007A53B4" w:rsidRPr="001B79ED" w:rsidRDefault="007A53B4" w:rsidP="007A53B4">
      <w:pPr>
        <w:rPr>
          <w:rFonts w:ascii="Verdana" w:hAnsi="Verdana"/>
          <w:sz w:val="22"/>
          <w:lang w:val="es-ES_tradnl"/>
        </w:rPr>
      </w:pPr>
      <w:r w:rsidRPr="001B79ED">
        <w:rPr>
          <w:rFonts w:ascii="Verdana" w:hAnsi="Verdana"/>
          <w:sz w:val="22"/>
          <w:lang w:val="es-ES_tradnl"/>
        </w:rPr>
        <w:t xml:space="preserve">Establecer los lineamientos para el trámite de las solicitudes de </w:t>
      </w:r>
      <w:r w:rsidR="00920190" w:rsidRPr="001B79ED">
        <w:rPr>
          <w:rFonts w:ascii="Verdana" w:hAnsi="Verdana"/>
          <w:sz w:val="22"/>
          <w:lang w:val="es-ES_tradnl"/>
        </w:rPr>
        <w:t>D</w:t>
      </w:r>
      <w:r w:rsidRPr="001B79ED">
        <w:rPr>
          <w:rFonts w:ascii="Verdana" w:hAnsi="Verdana"/>
          <w:sz w:val="22"/>
          <w:lang w:val="es-ES_tradnl"/>
        </w:rPr>
        <w:t>eclaración de</w:t>
      </w:r>
      <w:r w:rsidRPr="001B79ED">
        <w:rPr>
          <w:rFonts w:ascii="Verdana" w:hAnsi="Verdana"/>
          <w:spacing w:val="1"/>
          <w:sz w:val="22"/>
          <w:lang w:val="es-ES_tradnl"/>
        </w:rPr>
        <w:t xml:space="preserve"> </w:t>
      </w:r>
      <w:r w:rsidR="00920190" w:rsidRPr="001B79ED">
        <w:rPr>
          <w:rFonts w:ascii="Verdana" w:hAnsi="Verdana"/>
          <w:sz w:val="22"/>
          <w:lang w:val="es-ES_tradnl"/>
        </w:rPr>
        <w:t>C</w:t>
      </w:r>
      <w:r w:rsidRPr="001B79ED">
        <w:rPr>
          <w:rFonts w:ascii="Verdana" w:hAnsi="Verdana"/>
          <w:sz w:val="22"/>
          <w:lang w:val="es-ES_tradnl"/>
        </w:rPr>
        <w:t xml:space="preserve">onformidad sobre las </w:t>
      </w:r>
      <w:r w:rsidR="00920190" w:rsidRPr="001B79ED">
        <w:rPr>
          <w:rFonts w:ascii="Verdana" w:hAnsi="Verdana"/>
          <w:sz w:val="22"/>
          <w:lang w:val="es-ES_tradnl"/>
        </w:rPr>
        <w:t>T</w:t>
      </w:r>
      <w:r w:rsidRPr="001B79ED">
        <w:rPr>
          <w:rFonts w:ascii="Verdana" w:hAnsi="Verdana"/>
          <w:sz w:val="22"/>
          <w:lang w:val="es-ES_tradnl"/>
        </w:rPr>
        <w:t xml:space="preserve">ransferencias </w:t>
      </w:r>
      <w:r w:rsidR="007D4600" w:rsidRPr="001B79ED">
        <w:rPr>
          <w:rFonts w:ascii="Verdana" w:hAnsi="Verdana"/>
          <w:sz w:val="22"/>
          <w:lang w:val="es-ES_tradnl"/>
        </w:rPr>
        <w:t xml:space="preserve">internacionales </w:t>
      </w:r>
      <w:r w:rsidRPr="001B79ED">
        <w:rPr>
          <w:rFonts w:ascii="Verdana" w:hAnsi="Verdana"/>
          <w:sz w:val="22"/>
          <w:lang w:val="es-ES_tradnl"/>
        </w:rPr>
        <w:t xml:space="preserve">de </w:t>
      </w:r>
      <w:r w:rsidR="00FD16CF" w:rsidRPr="001B79ED">
        <w:rPr>
          <w:rFonts w:ascii="Verdana" w:hAnsi="Verdana"/>
          <w:sz w:val="22"/>
          <w:lang w:val="es-ES_tradnl"/>
        </w:rPr>
        <w:t>Datos personales</w:t>
      </w:r>
      <w:r w:rsidRPr="001B79ED">
        <w:rPr>
          <w:rFonts w:ascii="Verdana" w:hAnsi="Verdana"/>
          <w:sz w:val="22"/>
          <w:lang w:val="es-ES_tradnl"/>
        </w:rPr>
        <w:t xml:space="preserve"> de que</w:t>
      </w:r>
      <w:r w:rsidRPr="001B79ED">
        <w:rPr>
          <w:rFonts w:ascii="Verdana" w:hAnsi="Verdana"/>
          <w:spacing w:val="1"/>
          <w:sz w:val="22"/>
          <w:lang w:val="es-ES_tradnl"/>
        </w:rPr>
        <w:t xml:space="preserve"> </w:t>
      </w:r>
      <w:r w:rsidRPr="001B79ED">
        <w:rPr>
          <w:rFonts w:ascii="Verdana" w:hAnsi="Verdana"/>
          <w:sz w:val="22"/>
          <w:lang w:val="es-ES_tradnl"/>
        </w:rPr>
        <w:t>trata el parágrafo 1º del artículo 26 de la Ley 1581 de 2012, que sean presentadas por una</w:t>
      </w:r>
      <w:r w:rsidRPr="001B79ED">
        <w:rPr>
          <w:rFonts w:ascii="Verdana" w:hAnsi="Verdana"/>
          <w:spacing w:val="1"/>
          <w:sz w:val="22"/>
          <w:lang w:val="es-ES_tradnl"/>
        </w:rPr>
        <w:t xml:space="preserve"> </w:t>
      </w:r>
      <w:r w:rsidRPr="001B79ED">
        <w:rPr>
          <w:rFonts w:ascii="Verdana" w:hAnsi="Verdana"/>
          <w:sz w:val="22"/>
          <w:lang w:val="es-ES_tradnl"/>
        </w:rPr>
        <w:t>persona natural o jurídica, pública o privada, ante la Delegatura para la Protección</w:t>
      </w:r>
      <w:r w:rsidRPr="001B79ED">
        <w:rPr>
          <w:rFonts w:ascii="Verdana" w:hAnsi="Verdana"/>
          <w:spacing w:val="1"/>
          <w:sz w:val="22"/>
          <w:lang w:val="es-ES_tradnl"/>
        </w:rPr>
        <w:t xml:space="preserve"> </w:t>
      </w:r>
      <w:r w:rsidRPr="001B79ED">
        <w:rPr>
          <w:rFonts w:ascii="Verdana" w:hAnsi="Verdana"/>
          <w:sz w:val="22"/>
          <w:lang w:val="es-ES_tradnl"/>
        </w:rPr>
        <w:t xml:space="preserve">de </w:t>
      </w:r>
      <w:r w:rsidR="00FD16CF" w:rsidRPr="001B79ED">
        <w:rPr>
          <w:rFonts w:ascii="Verdana" w:hAnsi="Verdana"/>
          <w:sz w:val="22"/>
          <w:lang w:val="es-ES_tradnl"/>
        </w:rPr>
        <w:t>Datos personales</w:t>
      </w:r>
      <w:r w:rsidRPr="001B79ED">
        <w:rPr>
          <w:rFonts w:ascii="Verdana" w:hAnsi="Verdana"/>
          <w:sz w:val="22"/>
          <w:lang w:val="es-ES_tradnl"/>
        </w:rPr>
        <w:t xml:space="preserve"> de la Superintendencia de Industria y Comercio (SIC). Esto, a través de la descripción de las</w:t>
      </w:r>
      <w:r w:rsidRPr="001B79ED">
        <w:rPr>
          <w:rFonts w:ascii="Verdana" w:hAnsi="Verdana"/>
          <w:spacing w:val="-3"/>
          <w:sz w:val="22"/>
          <w:lang w:val="es-ES_tradnl"/>
        </w:rPr>
        <w:t xml:space="preserve"> </w:t>
      </w:r>
      <w:r w:rsidRPr="001B79ED">
        <w:rPr>
          <w:rFonts w:ascii="Verdana" w:hAnsi="Verdana"/>
          <w:sz w:val="22"/>
          <w:lang w:val="es-ES_tradnl"/>
        </w:rPr>
        <w:t>etapas</w:t>
      </w:r>
      <w:r w:rsidRPr="001B79ED">
        <w:rPr>
          <w:rFonts w:ascii="Verdana" w:hAnsi="Verdana"/>
          <w:spacing w:val="-1"/>
          <w:sz w:val="22"/>
          <w:lang w:val="es-ES_tradnl"/>
        </w:rPr>
        <w:t xml:space="preserve"> </w:t>
      </w:r>
      <w:r w:rsidRPr="001B79ED">
        <w:rPr>
          <w:rFonts w:ascii="Verdana" w:hAnsi="Verdana"/>
          <w:sz w:val="22"/>
          <w:lang w:val="es-ES_tradnl"/>
        </w:rPr>
        <w:t>y</w:t>
      </w:r>
      <w:r w:rsidRPr="001B79ED">
        <w:rPr>
          <w:rFonts w:ascii="Verdana" w:hAnsi="Verdana"/>
          <w:spacing w:val="-3"/>
          <w:sz w:val="22"/>
          <w:lang w:val="es-ES_tradnl"/>
        </w:rPr>
        <w:t xml:space="preserve"> </w:t>
      </w:r>
      <w:r w:rsidRPr="001B79ED">
        <w:rPr>
          <w:rFonts w:ascii="Verdana" w:hAnsi="Verdana"/>
          <w:sz w:val="22"/>
          <w:lang w:val="es-ES_tradnl"/>
        </w:rPr>
        <w:t>actividades</w:t>
      </w:r>
      <w:r w:rsidRPr="001B79ED">
        <w:rPr>
          <w:rFonts w:ascii="Verdana" w:hAnsi="Verdana"/>
          <w:spacing w:val="-2"/>
          <w:sz w:val="22"/>
          <w:lang w:val="es-ES_tradnl"/>
        </w:rPr>
        <w:t xml:space="preserve"> </w:t>
      </w:r>
      <w:r w:rsidRPr="001B79ED">
        <w:rPr>
          <w:rFonts w:ascii="Verdana" w:hAnsi="Verdana"/>
          <w:sz w:val="22"/>
          <w:lang w:val="es-ES_tradnl"/>
        </w:rPr>
        <w:t>contenidas en</w:t>
      </w:r>
      <w:r w:rsidRPr="001B79ED">
        <w:rPr>
          <w:rFonts w:ascii="Verdana" w:hAnsi="Verdana"/>
          <w:spacing w:val="-3"/>
          <w:sz w:val="22"/>
          <w:lang w:val="es-ES_tradnl"/>
        </w:rPr>
        <w:t xml:space="preserve"> </w:t>
      </w:r>
      <w:r w:rsidRPr="001B79ED">
        <w:rPr>
          <w:rFonts w:ascii="Verdana" w:hAnsi="Verdana"/>
          <w:sz w:val="22"/>
          <w:lang w:val="es-ES_tradnl"/>
        </w:rPr>
        <w:t>el</w:t>
      </w:r>
      <w:r w:rsidRPr="001B79ED">
        <w:rPr>
          <w:rFonts w:ascii="Verdana" w:hAnsi="Verdana"/>
          <w:spacing w:val="-2"/>
          <w:sz w:val="22"/>
          <w:lang w:val="es-ES_tradnl"/>
        </w:rPr>
        <w:t xml:space="preserve"> </w:t>
      </w:r>
      <w:r w:rsidRPr="001B79ED">
        <w:rPr>
          <w:rFonts w:ascii="Verdana" w:hAnsi="Verdana"/>
          <w:sz w:val="22"/>
          <w:lang w:val="es-ES_tradnl"/>
        </w:rPr>
        <w:t>presente</w:t>
      </w:r>
      <w:r w:rsidRPr="001B79ED">
        <w:rPr>
          <w:rFonts w:ascii="Verdana" w:hAnsi="Verdana"/>
          <w:spacing w:val="-3"/>
          <w:sz w:val="22"/>
          <w:lang w:val="es-ES_tradnl"/>
        </w:rPr>
        <w:t xml:space="preserve"> </w:t>
      </w:r>
      <w:r w:rsidRPr="001B79ED">
        <w:rPr>
          <w:rFonts w:ascii="Verdana" w:hAnsi="Verdana"/>
          <w:sz w:val="22"/>
          <w:lang w:val="es-ES_tradnl"/>
        </w:rPr>
        <w:t>procedimiento.</w:t>
      </w:r>
    </w:p>
    <w:p w14:paraId="274ECC17" w14:textId="17A47524" w:rsidR="00975182" w:rsidRPr="001B79ED" w:rsidRDefault="00975182" w:rsidP="00975182">
      <w:pPr>
        <w:tabs>
          <w:tab w:val="left" w:pos="8505"/>
        </w:tabs>
        <w:rPr>
          <w:rFonts w:ascii="Verdana" w:hAnsi="Verdana"/>
          <w:sz w:val="22"/>
          <w:lang w:val="es-ES_tradnl"/>
        </w:rPr>
      </w:pPr>
    </w:p>
    <w:p w14:paraId="14F86281" w14:textId="0986F28A" w:rsidR="00975182" w:rsidRPr="001B79ED" w:rsidRDefault="00975182" w:rsidP="005F7172">
      <w:pPr>
        <w:pStyle w:val="Ttulo2"/>
        <w:numPr>
          <w:ilvl w:val="0"/>
          <w:numId w:val="2"/>
        </w:numPr>
        <w:tabs>
          <w:tab w:val="left" w:pos="567"/>
        </w:tabs>
        <w:ind w:left="0" w:firstLine="0"/>
        <w:rPr>
          <w:rFonts w:ascii="Verdana" w:hAnsi="Verdana"/>
          <w:sz w:val="22"/>
          <w:szCs w:val="22"/>
          <w:lang w:val="es-ES_tradnl"/>
        </w:rPr>
      </w:pPr>
      <w:bookmarkStart w:id="5" w:name="_gjdgxs" w:colFirst="0" w:colLast="0"/>
      <w:bookmarkStart w:id="6" w:name="_Estapa4_1"/>
      <w:bookmarkStart w:id="7" w:name="_Toc119878847"/>
      <w:bookmarkStart w:id="8" w:name="_Toc181707186"/>
      <w:bookmarkEnd w:id="5"/>
      <w:bookmarkEnd w:id="6"/>
      <w:r w:rsidRPr="001B79ED">
        <w:rPr>
          <w:rFonts w:ascii="Verdana" w:hAnsi="Verdana"/>
          <w:sz w:val="22"/>
          <w:szCs w:val="22"/>
          <w:lang w:val="es-ES_tradnl"/>
        </w:rPr>
        <w:lastRenderedPageBreak/>
        <w:t>DESTINATARIOS</w:t>
      </w:r>
      <w:bookmarkEnd w:id="7"/>
      <w:bookmarkEnd w:id="8"/>
    </w:p>
    <w:p w14:paraId="17E7A1AB" w14:textId="77777777" w:rsidR="00975182" w:rsidRPr="001B79ED" w:rsidRDefault="00975182" w:rsidP="00975182">
      <w:pPr>
        <w:keepNext/>
        <w:pBdr>
          <w:top w:val="nil"/>
          <w:left w:val="nil"/>
          <w:bottom w:val="nil"/>
          <w:right w:val="nil"/>
          <w:between w:val="nil"/>
        </w:pBdr>
        <w:tabs>
          <w:tab w:val="left" w:pos="567"/>
        </w:tabs>
        <w:rPr>
          <w:rFonts w:ascii="Verdana" w:hAnsi="Verdana"/>
          <w:b/>
          <w:smallCaps/>
          <w:sz w:val="22"/>
          <w:lang w:val="es-ES_tradnl"/>
        </w:rPr>
      </w:pPr>
    </w:p>
    <w:p w14:paraId="3CF7AAA5" w14:textId="3156C901" w:rsidR="00D318FF" w:rsidRPr="001B79ED" w:rsidRDefault="00D318FF" w:rsidP="00D318FF">
      <w:pPr>
        <w:rPr>
          <w:rFonts w:ascii="Verdana" w:hAnsi="Verdana"/>
          <w:sz w:val="22"/>
          <w:lang w:val="es-ES_tradnl"/>
        </w:rPr>
      </w:pPr>
      <w:r w:rsidRPr="001B79ED">
        <w:rPr>
          <w:rFonts w:ascii="Verdana" w:hAnsi="Verdana"/>
          <w:sz w:val="22"/>
          <w:lang w:val="es-ES_tradnl"/>
        </w:rPr>
        <w:t xml:space="preserve">Este documento está dirigido a la persona natural o jurídica, pública o privada, que solicite la </w:t>
      </w:r>
      <w:r w:rsidR="00920190" w:rsidRPr="001B79ED">
        <w:rPr>
          <w:rFonts w:ascii="Verdana" w:hAnsi="Verdana"/>
          <w:sz w:val="22"/>
          <w:lang w:val="es-ES_tradnl"/>
        </w:rPr>
        <w:t>D</w:t>
      </w:r>
      <w:r w:rsidRPr="001B79ED">
        <w:rPr>
          <w:rFonts w:ascii="Verdana" w:hAnsi="Verdana"/>
          <w:sz w:val="22"/>
          <w:lang w:val="es-ES_tradnl"/>
        </w:rPr>
        <w:t xml:space="preserve">eclaración de </w:t>
      </w:r>
      <w:r w:rsidR="00920190" w:rsidRPr="001B79ED">
        <w:rPr>
          <w:rFonts w:ascii="Verdana" w:hAnsi="Verdana"/>
          <w:sz w:val="22"/>
          <w:lang w:val="es-ES_tradnl"/>
        </w:rPr>
        <w:t>C</w:t>
      </w:r>
      <w:r w:rsidRPr="001B79ED">
        <w:rPr>
          <w:rFonts w:ascii="Verdana" w:hAnsi="Verdana"/>
          <w:sz w:val="22"/>
          <w:lang w:val="es-ES_tradnl"/>
        </w:rPr>
        <w:t xml:space="preserve">onformidad sobre las </w:t>
      </w:r>
      <w:r w:rsidR="00920190" w:rsidRPr="001B79ED">
        <w:rPr>
          <w:rFonts w:ascii="Verdana" w:hAnsi="Verdana"/>
          <w:sz w:val="22"/>
          <w:lang w:val="es-ES_tradnl"/>
        </w:rPr>
        <w:t>T</w:t>
      </w:r>
      <w:r w:rsidRPr="001B79ED">
        <w:rPr>
          <w:rFonts w:ascii="Verdana" w:hAnsi="Verdana"/>
          <w:sz w:val="22"/>
          <w:lang w:val="es-ES_tradnl"/>
        </w:rPr>
        <w:t xml:space="preserve">ransferencias </w:t>
      </w:r>
      <w:r w:rsidR="00ED7205" w:rsidRPr="001B79ED">
        <w:rPr>
          <w:rFonts w:ascii="Verdana" w:hAnsi="Verdana"/>
          <w:sz w:val="22"/>
          <w:lang w:val="es-ES_tradnl"/>
        </w:rPr>
        <w:t xml:space="preserve">internacionales </w:t>
      </w:r>
      <w:r w:rsidRPr="001B79ED">
        <w:rPr>
          <w:rFonts w:ascii="Verdana" w:hAnsi="Verdana"/>
          <w:sz w:val="22"/>
          <w:lang w:val="es-ES_tradnl"/>
        </w:rPr>
        <w:t xml:space="preserve">de </w:t>
      </w:r>
      <w:r w:rsidR="00FD16CF" w:rsidRPr="001B79ED">
        <w:rPr>
          <w:rFonts w:ascii="Verdana" w:hAnsi="Verdana"/>
          <w:sz w:val="22"/>
          <w:lang w:val="es-ES_tradnl"/>
        </w:rPr>
        <w:t>Datos personales</w:t>
      </w:r>
      <w:r w:rsidRPr="001B79ED">
        <w:rPr>
          <w:rFonts w:ascii="Verdana" w:hAnsi="Verdana"/>
          <w:sz w:val="22"/>
          <w:lang w:val="es-ES_tradnl"/>
        </w:rPr>
        <w:t xml:space="preserve"> por parte de la Delegatura para la Protección de </w:t>
      </w:r>
      <w:r w:rsidR="00FD16CF" w:rsidRPr="001B79ED">
        <w:rPr>
          <w:rFonts w:ascii="Verdana" w:hAnsi="Verdana"/>
          <w:sz w:val="22"/>
          <w:lang w:val="es-ES_tradnl"/>
        </w:rPr>
        <w:t>Datos personales</w:t>
      </w:r>
      <w:r w:rsidRPr="001B79ED">
        <w:rPr>
          <w:rFonts w:ascii="Verdana" w:hAnsi="Verdana"/>
          <w:sz w:val="22"/>
          <w:lang w:val="es-ES_tradnl"/>
        </w:rPr>
        <w:t>.</w:t>
      </w:r>
    </w:p>
    <w:p w14:paraId="045A4886" w14:textId="77777777" w:rsidR="00D318FF" w:rsidRPr="001B79ED" w:rsidRDefault="00D318FF" w:rsidP="00D318FF">
      <w:pPr>
        <w:rPr>
          <w:rFonts w:ascii="Verdana" w:hAnsi="Verdana"/>
          <w:sz w:val="22"/>
          <w:lang w:val="es-ES_tradnl"/>
        </w:rPr>
      </w:pPr>
    </w:p>
    <w:p w14:paraId="169CE239" w14:textId="2EB4D1EE" w:rsidR="00D318FF" w:rsidRPr="001B79ED" w:rsidRDefault="00D318FF" w:rsidP="00D318FF">
      <w:pPr>
        <w:rPr>
          <w:rFonts w:ascii="Verdana" w:hAnsi="Verdana"/>
          <w:sz w:val="22"/>
          <w:lang w:val="es-ES_tradnl"/>
        </w:rPr>
      </w:pPr>
      <w:r w:rsidRPr="001B79ED">
        <w:rPr>
          <w:rFonts w:ascii="Verdana" w:hAnsi="Verdana"/>
          <w:sz w:val="22"/>
          <w:lang w:val="es-ES_tradnl"/>
        </w:rPr>
        <w:t xml:space="preserve">También debe ser conocido y aplicado por los </w:t>
      </w:r>
      <w:r w:rsidR="007B25A7" w:rsidRPr="001B79ED">
        <w:rPr>
          <w:rFonts w:ascii="Verdana" w:hAnsi="Verdana"/>
          <w:sz w:val="22"/>
          <w:lang w:val="es-ES_tradnl"/>
        </w:rPr>
        <w:t>funcionarios</w:t>
      </w:r>
      <w:r w:rsidRPr="001B79ED">
        <w:rPr>
          <w:rFonts w:ascii="Verdana" w:hAnsi="Verdana"/>
          <w:sz w:val="22"/>
          <w:lang w:val="es-ES_tradnl"/>
        </w:rPr>
        <w:t xml:space="preserve"> y contratistas de la Superintendencia de Industria y Comercio, que participen en cualquier etapa del trámite administrativo correspondiente a la </w:t>
      </w:r>
      <w:r w:rsidR="002B4EE8" w:rsidRPr="001B79ED">
        <w:rPr>
          <w:rFonts w:ascii="Verdana" w:hAnsi="Verdana"/>
          <w:sz w:val="22"/>
          <w:lang w:val="es-ES_tradnl"/>
        </w:rPr>
        <w:t>s</w:t>
      </w:r>
      <w:r w:rsidRPr="001B79ED">
        <w:rPr>
          <w:rFonts w:ascii="Verdana" w:hAnsi="Verdana"/>
          <w:sz w:val="22"/>
          <w:lang w:val="es-ES_tradnl"/>
        </w:rPr>
        <w:t xml:space="preserve">olicitud de </w:t>
      </w:r>
      <w:r w:rsidR="00920190" w:rsidRPr="001B79ED">
        <w:rPr>
          <w:rFonts w:ascii="Verdana" w:hAnsi="Verdana"/>
          <w:sz w:val="22"/>
          <w:lang w:val="es-ES_tradnl"/>
        </w:rPr>
        <w:t>D</w:t>
      </w:r>
      <w:r w:rsidRPr="001B79ED">
        <w:rPr>
          <w:rFonts w:ascii="Verdana" w:hAnsi="Verdana"/>
          <w:sz w:val="22"/>
          <w:lang w:val="es-ES_tradnl"/>
        </w:rPr>
        <w:t xml:space="preserve">eclaración de </w:t>
      </w:r>
      <w:r w:rsidR="00920190" w:rsidRPr="001B79ED">
        <w:rPr>
          <w:rFonts w:ascii="Verdana" w:hAnsi="Verdana"/>
          <w:sz w:val="22"/>
          <w:lang w:val="es-ES_tradnl"/>
        </w:rPr>
        <w:t>C</w:t>
      </w:r>
      <w:r w:rsidRPr="001B79ED">
        <w:rPr>
          <w:rFonts w:ascii="Verdana" w:hAnsi="Verdana"/>
          <w:sz w:val="22"/>
          <w:lang w:val="es-ES_tradnl"/>
        </w:rPr>
        <w:t xml:space="preserve">onformidad sobre las </w:t>
      </w:r>
      <w:r w:rsidR="00920190" w:rsidRPr="001B79ED">
        <w:rPr>
          <w:rFonts w:ascii="Verdana" w:hAnsi="Verdana"/>
          <w:sz w:val="22"/>
          <w:lang w:val="es-ES_tradnl"/>
        </w:rPr>
        <w:t>T</w:t>
      </w:r>
      <w:r w:rsidRPr="001B79ED">
        <w:rPr>
          <w:rFonts w:ascii="Verdana" w:hAnsi="Verdana"/>
          <w:sz w:val="22"/>
          <w:lang w:val="es-ES_tradnl"/>
        </w:rPr>
        <w:t xml:space="preserve">ransferencias de </w:t>
      </w:r>
      <w:r w:rsidR="00FD16CF" w:rsidRPr="001B79ED">
        <w:rPr>
          <w:rFonts w:ascii="Verdana" w:hAnsi="Verdana"/>
          <w:sz w:val="22"/>
          <w:lang w:val="es-ES_tradnl"/>
        </w:rPr>
        <w:t>Datos personales</w:t>
      </w:r>
      <w:r w:rsidRPr="001B79ED">
        <w:rPr>
          <w:rFonts w:ascii="Verdana" w:hAnsi="Verdana"/>
          <w:sz w:val="22"/>
          <w:lang w:val="es-ES_tradnl"/>
        </w:rPr>
        <w:t>.</w:t>
      </w:r>
    </w:p>
    <w:p w14:paraId="1B9F5843" w14:textId="77777777" w:rsidR="00D318FF" w:rsidRPr="001B79ED" w:rsidRDefault="00D318FF" w:rsidP="00D318FF">
      <w:pPr>
        <w:rPr>
          <w:rFonts w:ascii="Verdana" w:hAnsi="Verdana"/>
          <w:sz w:val="22"/>
          <w:lang w:val="es-ES_tradnl"/>
        </w:rPr>
      </w:pPr>
    </w:p>
    <w:p w14:paraId="4B09B49E" w14:textId="69E66935" w:rsidR="00D318FF" w:rsidRPr="001B79ED" w:rsidRDefault="00D318FF" w:rsidP="00D318FF">
      <w:pPr>
        <w:rPr>
          <w:rFonts w:ascii="Verdana" w:hAnsi="Verdana"/>
          <w:sz w:val="22"/>
          <w:lang w:val="es-ES_tradnl"/>
        </w:rPr>
      </w:pPr>
      <w:r w:rsidRPr="001B79ED">
        <w:rPr>
          <w:rFonts w:ascii="Verdana" w:hAnsi="Verdana"/>
          <w:sz w:val="22"/>
          <w:lang w:val="es-ES_tradnl"/>
        </w:rPr>
        <w:t xml:space="preserve">La asignación del </w:t>
      </w:r>
      <w:r w:rsidR="007B25A7" w:rsidRPr="001B79ED">
        <w:rPr>
          <w:rFonts w:ascii="Verdana" w:hAnsi="Verdana"/>
          <w:sz w:val="22"/>
          <w:lang w:val="es-ES_tradnl"/>
        </w:rPr>
        <w:t>funcionario</w:t>
      </w:r>
      <w:r w:rsidRPr="001B79ED">
        <w:rPr>
          <w:rFonts w:ascii="Verdana" w:hAnsi="Verdana"/>
          <w:sz w:val="22"/>
          <w:lang w:val="es-ES_tradnl"/>
        </w:rPr>
        <w:t xml:space="preserve"> público o contratista responsable que intervenga en cada una de las etapas del presente procedimiento dependerá de sus funciones y obligaciones, tanto en la Delegatura para la Protección de </w:t>
      </w:r>
      <w:r w:rsidR="00FD16CF" w:rsidRPr="001B79ED">
        <w:rPr>
          <w:rFonts w:ascii="Verdana" w:hAnsi="Verdana"/>
          <w:sz w:val="22"/>
          <w:lang w:val="es-ES_tradnl"/>
        </w:rPr>
        <w:t>Datos personales</w:t>
      </w:r>
      <w:r w:rsidRPr="001B79ED">
        <w:rPr>
          <w:rFonts w:ascii="Verdana" w:hAnsi="Verdana"/>
          <w:sz w:val="22"/>
          <w:lang w:val="es-ES_tradnl"/>
        </w:rPr>
        <w:t xml:space="preserve">, como en las otras dependencias de la entidad. </w:t>
      </w:r>
    </w:p>
    <w:p w14:paraId="0EFC852B" w14:textId="77777777" w:rsidR="00975182" w:rsidRPr="001B79ED" w:rsidRDefault="00975182" w:rsidP="00975182">
      <w:pPr>
        <w:tabs>
          <w:tab w:val="left" w:pos="567"/>
          <w:tab w:val="left" w:pos="8505"/>
        </w:tabs>
        <w:rPr>
          <w:rFonts w:ascii="Verdana" w:hAnsi="Verdana"/>
          <w:sz w:val="22"/>
          <w:lang w:val="es-ES_tradnl"/>
        </w:rPr>
      </w:pPr>
    </w:p>
    <w:p w14:paraId="088D8D7A" w14:textId="77777777" w:rsidR="00975182" w:rsidRPr="001B79ED" w:rsidRDefault="00975182" w:rsidP="005F7172">
      <w:pPr>
        <w:pStyle w:val="Ttulo2"/>
        <w:numPr>
          <w:ilvl w:val="0"/>
          <w:numId w:val="2"/>
        </w:numPr>
        <w:tabs>
          <w:tab w:val="left" w:pos="567"/>
        </w:tabs>
        <w:ind w:left="0" w:firstLine="0"/>
        <w:rPr>
          <w:rFonts w:ascii="Verdana" w:hAnsi="Verdana"/>
          <w:sz w:val="22"/>
          <w:szCs w:val="22"/>
          <w:lang w:val="es-ES_tradnl"/>
        </w:rPr>
      </w:pPr>
      <w:r w:rsidRPr="001B79ED">
        <w:rPr>
          <w:rFonts w:ascii="Verdana" w:hAnsi="Verdana"/>
          <w:sz w:val="22"/>
          <w:szCs w:val="22"/>
          <w:lang w:val="es-ES_tradnl"/>
        </w:rPr>
        <w:t xml:space="preserve"> </w:t>
      </w:r>
      <w:bookmarkStart w:id="9" w:name="_Toc119878848"/>
      <w:bookmarkStart w:id="10" w:name="_Toc181707187"/>
      <w:r w:rsidRPr="001B79ED">
        <w:rPr>
          <w:rFonts w:ascii="Verdana" w:hAnsi="Verdana"/>
          <w:sz w:val="22"/>
          <w:szCs w:val="22"/>
          <w:lang w:val="es-ES_tradnl"/>
        </w:rPr>
        <w:t>GLOSARIO</w:t>
      </w:r>
      <w:bookmarkEnd w:id="9"/>
      <w:bookmarkEnd w:id="10"/>
    </w:p>
    <w:p w14:paraId="39794668" w14:textId="77777777" w:rsidR="00975182" w:rsidRPr="001B79ED" w:rsidRDefault="00975182" w:rsidP="00975182">
      <w:pPr>
        <w:tabs>
          <w:tab w:val="left" w:pos="567"/>
        </w:tabs>
        <w:rPr>
          <w:rFonts w:ascii="Verdana" w:hAnsi="Verdana"/>
          <w:sz w:val="22"/>
          <w:lang w:val="es-ES_tradnl"/>
        </w:rPr>
      </w:pPr>
    </w:p>
    <w:p w14:paraId="7C8EC963" w14:textId="2F50EBA1" w:rsidR="00975182" w:rsidRPr="001B79ED" w:rsidRDefault="00975182" w:rsidP="00975182">
      <w:pPr>
        <w:tabs>
          <w:tab w:val="left" w:pos="567"/>
          <w:tab w:val="left" w:pos="8505"/>
        </w:tabs>
        <w:rPr>
          <w:rFonts w:ascii="Verdana" w:hAnsi="Verdana"/>
          <w:sz w:val="22"/>
          <w:lang w:val="es-ES_tradnl"/>
        </w:rPr>
      </w:pPr>
      <w:r w:rsidRPr="001B79ED">
        <w:rPr>
          <w:rFonts w:ascii="Verdana" w:hAnsi="Verdana"/>
          <w:b/>
          <w:sz w:val="22"/>
          <w:lang w:val="es-ES_tradnl"/>
        </w:rPr>
        <w:t xml:space="preserve">Acto </w:t>
      </w:r>
      <w:r w:rsidR="00DD3524" w:rsidRPr="001B79ED">
        <w:rPr>
          <w:rFonts w:ascii="Verdana" w:hAnsi="Verdana"/>
          <w:b/>
          <w:sz w:val="22"/>
          <w:lang w:val="es-ES_tradnl"/>
        </w:rPr>
        <w:t>A</w:t>
      </w:r>
      <w:r w:rsidRPr="001B79ED">
        <w:rPr>
          <w:rFonts w:ascii="Verdana" w:hAnsi="Verdana"/>
          <w:b/>
          <w:sz w:val="22"/>
          <w:lang w:val="es-ES_tradnl"/>
        </w:rPr>
        <w:t>dministrativo</w:t>
      </w:r>
      <w:r w:rsidR="006A75EA" w:rsidRPr="001B79ED">
        <w:rPr>
          <w:rFonts w:ascii="Verdana" w:hAnsi="Verdana"/>
          <w:b/>
          <w:sz w:val="22"/>
          <w:lang w:val="es-ES_tradnl"/>
        </w:rPr>
        <w:t>.</w:t>
      </w:r>
      <w:r w:rsidRPr="001B79ED">
        <w:rPr>
          <w:rFonts w:ascii="Verdana" w:hAnsi="Verdana"/>
          <w:sz w:val="22"/>
          <w:lang w:val="es-ES_tradnl"/>
        </w:rPr>
        <w:t xml:space="preserve"> </w:t>
      </w:r>
      <w:r w:rsidR="00DD3524" w:rsidRPr="001B79ED">
        <w:rPr>
          <w:rFonts w:ascii="Verdana" w:hAnsi="Verdana"/>
          <w:sz w:val="22"/>
          <w:lang w:val="es-ES_tradnl"/>
        </w:rPr>
        <w:t>Manifestación unilateral de la administraci</w:t>
      </w:r>
      <w:r w:rsidR="00FA5DBE" w:rsidRPr="001B79ED">
        <w:rPr>
          <w:rFonts w:ascii="Verdana" w:hAnsi="Verdana"/>
          <w:sz w:val="22"/>
          <w:lang w:val="es-ES_tradnl"/>
        </w:rPr>
        <w:t>ó</w:t>
      </w:r>
      <w:r w:rsidRPr="001B79ED">
        <w:rPr>
          <w:rFonts w:ascii="Verdana" w:hAnsi="Verdana"/>
          <w:sz w:val="22"/>
          <w:lang w:val="es-ES_tradnl"/>
        </w:rPr>
        <w:t xml:space="preserve">n </w:t>
      </w:r>
      <w:r w:rsidR="00766361" w:rsidRPr="001B79ED">
        <w:rPr>
          <w:rFonts w:ascii="Verdana" w:hAnsi="Verdana"/>
          <w:sz w:val="22"/>
          <w:lang w:val="es-ES_tradnl"/>
        </w:rPr>
        <w:t xml:space="preserve">encaminada a </w:t>
      </w:r>
      <w:r w:rsidR="00AB19DA" w:rsidRPr="001B79ED">
        <w:rPr>
          <w:rFonts w:ascii="Verdana" w:hAnsi="Verdana"/>
          <w:sz w:val="22"/>
          <w:lang w:val="es-ES_tradnl"/>
        </w:rPr>
        <w:t>producir</w:t>
      </w:r>
      <w:r w:rsidR="00766361" w:rsidRPr="001B79ED">
        <w:rPr>
          <w:rFonts w:ascii="Verdana" w:hAnsi="Verdana"/>
          <w:sz w:val="22"/>
          <w:lang w:val="es-ES_tradnl"/>
        </w:rPr>
        <w:t xml:space="preserve"> efectos jurídicos, dando lugar </w:t>
      </w:r>
      <w:r w:rsidR="00AB19DA" w:rsidRPr="001B79ED">
        <w:rPr>
          <w:rFonts w:ascii="Verdana" w:hAnsi="Verdana"/>
          <w:sz w:val="22"/>
          <w:lang w:val="es-ES_tradnl"/>
        </w:rPr>
        <w:t>al nacimiento</w:t>
      </w:r>
      <w:r w:rsidR="00766361" w:rsidRPr="001B79ED">
        <w:rPr>
          <w:rFonts w:ascii="Verdana" w:hAnsi="Verdana"/>
          <w:sz w:val="22"/>
          <w:lang w:val="es-ES_tradnl"/>
        </w:rPr>
        <w:t xml:space="preserve">, modificación o </w:t>
      </w:r>
      <w:r w:rsidR="00AB19DA" w:rsidRPr="001B79ED">
        <w:rPr>
          <w:rFonts w:ascii="Verdana" w:hAnsi="Verdana"/>
          <w:sz w:val="22"/>
          <w:lang w:val="es-ES_tradnl"/>
        </w:rPr>
        <w:t>extinción</w:t>
      </w:r>
      <w:r w:rsidR="00766361" w:rsidRPr="001B79ED">
        <w:rPr>
          <w:rFonts w:ascii="Verdana" w:hAnsi="Verdana"/>
          <w:sz w:val="22"/>
          <w:lang w:val="es-ES_tradnl"/>
        </w:rPr>
        <w:t xml:space="preserve"> de derechos y obligaciones o situaciones jurídicas de interés particular o general. </w:t>
      </w:r>
    </w:p>
    <w:p w14:paraId="2407CE84" w14:textId="77777777" w:rsidR="003D5800" w:rsidRPr="001B79ED" w:rsidRDefault="003D5800" w:rsidP="00975182">
      <w:pPr>
        <w:tabs>
          <w:tab w:val="left" w:pos="567"/>
          <w:tab w:val="left" w:pos="8505"/>
        </w:tabs>
        <w:rPr>
          <w:rFonts w:ascii="Verdana" w:hAnsi="Verdana"/>
          <w:sz w:val="22"/>
          <w:lang w:val="es-ES_tradnl"/>
        </w:rPr>
      </w:pPr>
    </w:p>
    <w:p w14:paraId="0C64C0F5" w14:textId="2E6F3465" w:rsidR="003D5800" w:rsidRPr="001B79ED" w:rsidRDefault="003D5800" w:rsidP="00975182">
      <w:pPr>
        <w:tabs>
          <w:tab w:val="left" w:pos="567"/>
          <w:tab w:val="left" w:pos="8505"/>
        </w:tabs>
        <w:rPr>
          <w:rFonts w:ascii="Verdana" w:hAnsi="Verdana"/>
          <w:sz w:val="22"/>
          <w:lang w:val="es-ES_tradnl"/>
        </w:rPr>
      </w:pPr>
      <w:r w:rsidRPr="001B79ED">
        <w:rPr>
          <w:rFonts w:ascii="Verdana" w:hAnsi="Verdana"/>
          <w:b/>
          <w:bCs/>
          <w:sz w:val="22"/>
          <w:lang w:val="es-ES_tradnl"/>
        </w:rPr>
        <w:t>Anoni</w:t>
      </w:r>
      <w:r w:rsidR="00527596" w:rsidRPr="001B79ED">
        <w:rPr>
          <w:rFonts w:ascii="Verdana" w:hAnsi="Verdana"/>
          <w:b/>
          <w:bCs/>
          <w:sz w:val="22"/>
          <w:lang w:val="es-ES_tradnl"/>
        </w:rPr>
        <w:t>mizar</w:t>
      </w:r>
      <w:r w:rsidR="006A75EA" w:rsidRPr="001B79ED">
        <w:rPr>
          <w:rFonts w:ascii="Verdana" w:hAnsi="Verdana"/>
          <w:b/>
          <w:bCs/>
          <w:sz w:val="22"/>
          <w:lang w:val="es-ES_tradnl"/>
        </w:rPr>
        <w:t>.</w:t>
      </w:r>
      <w:r w:rsidR="00527596" w:rsidRPr="001B79ED">
        <w:rPr>
          <w:rFonts w:ascii="Verdana" w:hAnsi="Verdana"/>
          <w:b/>
          <w:bCs/>
          <w:sz w:val="22"/>
          <w:lang w:val="es-ES_tradnl"/>
        </w:rPr>
        <w:t xml:space="preserve"> </w:t>
      </w:r>
      <w:r w:rsidR="00527596" w:rsidRPr="001B79ED">
        <w:rPr>
          <w:rFonts w:ascii="Verdana" w:hAnsi="Verdana"/>
          <w:sz w:val="22"/>
          <w:lang w:val="es-ES_tradnl"/>
        </w:rPr>
        <w:t>Expresar un dato relativo a entidades o personas, eliminando la referencia a su identidad. Ocultar datos e información sensible, reservada y confidencial para impedir su visualización pública.</w:t>
      </w:r>
    </w:p>
    <w:p w14:paraId="0CD0D15B" w14:textId="77777777" w:rsidR="00975182" w:rsidRPr="001B79ED" w:rsidRDefault="00975182" w:rsidP="00975182">
      <w:pPr>
        <w:tabs>
          <w:tab w:val="left" w:pos="567"/>
          <w:tab w:val="left" w:pos="8505"/>
        </w:tabs>
        <w:rPr>
          <w:rFonts w:ascii="Verdana" w:hAnsi="Verdana"/>
          <w:sz w:val="22"/>
          <w:lang w:val="es-ES_tradnl"/>
        </w:rPr>
      </w:pPr>
    </w:p>
    <w:p w14:paraId="41FC433C" w14:textId="7495E807" w:rsidR="00975182" w:rsidRPr="001B79ED" w:rsidRDefault="00975182" w:rsidP="00975182">
      <w:pPr>
        <w:tabs>
          <w:tab w:val="left" w:pos="567"/>
          <w:tab w:val="left" w:pos="8505"/>
        </w:tabs>
        <w:rPr>
          <w:rFonts w:ascii="Verdana" w:hAnsi="Verdana"/>
          <w:sz w:val="22"/>
          <w:lang w:val="es-ES_tradnl"/>
        </w:rPr>
      </w:pPr>
      <w:r w:rsidRPr="001B79ED">
        <w:rPr>
          <w:rFonts w:ascii="Verdana" w:hAnsi="Verdana"/>
          <w:b/>
          <w:sz w:val="22"/>
          <w:lang w:val="es-ES_tradnl"/>
        </w:rPr>
        <w:t xml:space="preserve">Base de </w:t>
      </w:r>
      <w:r w:rsidR="00B009C0" w:rsidRPr="001B79ED">
        <w:rPr>
          <w:rFonts w:ascii="Verdana" w:hAnsi="Verdana"/>
          <w:b/>
          <w:sz w:val="22"/>
          <w:lang w:val="es-ES_tradnl"/>
        </w:rPr>
        <w:t>D</w:t>
      </w:r>
      <w:r w:rsidRPr="001B79ED">
        <w:rPr>
          <w:rFonts w:ascii="Verdana" w:hAnsi="Verdana"/>
          <w:b/>
          <w:sz w:val="22"/>
          <w:lang w:val="es-ES_tradnl"/>
        </w:rPr>
        <w:t>atos</w:t>
      </w:r>
      <w:r w:rsidR="006A75EA" w:rsidRPr="001B79ED">
        <w:rPr>
          <w:rFonts w:ascii="Verdana" w:hAnsi="Verdana"/>
          <w:b/>
          <w:sz w:val="22"/>
          <w:lang w:val="es-ES_tradnl"/>
        </w:rPr>
        <w:t>.</w:t>
      </w:r>
      <w:r w:rsidRPr="001B79ED">
        <w:rPr>
          <w:rFonts w:ascii="Verdana" w:hAnsi="Verdana"/>
          <w:sz w:val="22"/>
          <w:lang w:val="es-ES_tradnl"/>
        </w:rPr>
        <w:t xml:space="preserve"> Conjunto </w:t>
      </w:r>
      <w:r w:rsidR="006A0868" w:rsidRPr="001B79ED">
        <w:rPr>
          <w:rFonts w:ascii="Verdana" w:hAnsi="Verdana"/>
          <w:sz w:val="22"/>
          <w:lang w:val="es-ES_tradnl"/>
        </w:rPr>
        <w:t>de datos</w:t>
      </w:r>
      <w:r w:rsidR="00790DED" w:rsidRPr="001B79ED">
        <w:rPr>
          <w:rFonts w:ascii="Verdana" w:hAnsi="Verdana"/>
          <w:sz w:val="22"/>
          <w:lang w:val="es-ES_tradnl"/>
        </w:rPr>
        <w:t xml:space="preserve"> que pertenecen al mismo contexto, almacenados</w:t>
      </w:r>
      <w:r w:rsidR="00122ED2" w:rsidRPr="001B79ED">
        <w:rPr>
          <w:rFonts w:ascii="Verdana" w:hAnsi="Verdana"/>
          <w:sz w:val="22"/>
          <w:lang w:val="es-ES_tradnl"/>
        </w:rPr>
        <w:t xml:space="preserve"> sistemáticamente para su uso posterior. </w:t>
      </w:r>
    </w:p>
    <w:p w14:paraId="05AC30F6" w14:textId="77777777" w:rsidR="00975182" w:rsidRPr="001B79ED" w:rsidRDefault="00975182" w:rsidP="00975182">
      <w:pPr>
        <w:tabs>
          <w:tab w:val="left" w:pos="567"/>
          <w:tab w:val="left" w:pos="8505"/>
        </w:tabs>
        <w:rPr>
          <w:rFonts w:ascii="Verdana" w:hAnsi="Verdana"/>
          <w:sz w:val="22"/>
          <w:lang w:val="es-ES_tradnl"/>
        </w:rPr>
      </w:pPr>
    </w:p>
    <w:p w14:paraId="70AC91A1" w14:textId="4F861D7C" w:rsidR="00F32A4D" w:rsidRPr="001B79ED" w:rsidRDefault="00F32A4D" w:rsidP="00975182">
      <w:pPr>
        <w:tabs>
          <w:tab w:val="left" w:pos="567"/>
          <w:tab w:val="left" w:pos="8505"/>
        </w:tabs>
        <w:rPr>
          <w:rFonts w:ascii="Verdana" w:hAnsi="Verdana"/>
          <w:sz w:val="22"/>
          <w:lang w:val="es-ES_tradnl"/>
        </w:rPr>
      </w:pPr>
      <w:r w:rsidRPr="001B79ED">
        <w:rPr>
          <w:rFonts w:ascii="Verdana" w:hAnsi="Verdana"/>
          <w:b/>
          <w:bCs/>
          <w:sz w:val="22"/>
          <w:lang w:val="es-ES_tradnl"/>
        </w:rPr>
        <w:t>Comunicación de</w:t>
      </w:r>
      <w:r w:rsidR="00AC592F" w:rsidRPr="001B79ED">
        <w:rPr>
          <w:rFonts w:ascii="Verdana" w:hAnsi="Verdana"/>
          <w:b/>
          <w:bCs/>
          <w:sz w:val="22"/>
          <w:lang w:val="es-ES_tradnl"/>
        </w:rPr>
        <w:t xml:space="preserve"> Actos Administrativos</w:t>
      </w:r>
      <w:r w:rsidR="006A75EA" w:rsidRPr="001B79ED">
        <w:rPr>
          <w:rFonts w:ascii="Verdana" w:hAnsi="Verdana"/>
          <w:b/>
          <w:bCs/>
          <w:sz w:val="22"/>
          <w:lang w:val="es-ES_tradnl"/>
        </w:rPr>
        <w:t>.</w:t>
      </w:r>
      <w:r w:rsidR="00AC592F" w:rsidRPr="001B79ED">
        <w:rPr>
          <w:rFonts w:ascii="Verdana" w:hAnsi="Verdana"/>
          <w:b/>
          <w:bCs/>
          <w:sz w:val="22"/>
          <w:lang w:val="es-ES_tradnl"/>
        </w:rPr>
        <w:t xml:space="preserve"> </w:t>
      </w:r>
      <w:r w:rsidR="00AC592F" w:rsidRPr="001B79ED">
        <w:rPr>
          <w:rFonts w:ascii="Verdana" w:hAnsi="Verdana"/>
          <w:sz w:val="22"/>
          <w:lang w:val="es-ES_tradnl"/>
        </w:rPr>
        <w:t>Actuación que permite enterar al investigado o a los interesados mediante la entrega personal o envío de oficio o mensaje escrito en el que se informa de la expedición de un acto y de la decisión que contiene.</w:t>
      </w:r>
    </w:p>
    <w:p w14:paraId="3D975477" w14:textId="77777777" w:rsidR="00975182" w:rsidRPr="001B79ED" w:rsidRDefault="00975182" w:rsidP="00975182">
      <w:pPr>
        <w:tabs>
          <w:tab w:val="left" w:pos="567"/>
          <w:tab w:val="left" w:pos="8505"/>
        </w:tabs>
        <w:rPr>
          <w:rFonts w:ascii="Verdana" w:hAnsi="Verdana"/>
          <w:sz w:val="22"/>
          <w:lang w:val="es-ES_tradnl"/>
        </w:rPr>
      </w:pPr>
    </w:p>
    <w:p w14:paraId="537FDD25" w14:textId="475EF69D" w:rsidR="009F271D" w:rsidRPr="001B79ED" w:rsidRDefault="009F271D" w:rsidP="009F271D">
      <w:pPr>
        <w:pStyle w:val="Textoindependiente"/>
        <w:tabs>
          <w:tab w:val="left" w:pos="709"/>
        </w:tabs>
        <w:spacing w:after="0"/>
        <w:rPr>
          <w:rFonts w:ascii="Verdana" w:hAnsi="Verdana" w:cs="Arial"/>
          <w:sz w:val="22"/>
          <w:szCs w:val="22"/>
          <w:lang w:val="es-ES_tradnl"/>
        </w:rPr>
      </w:pPr>
      <w:r w:rsidRPr="001B79ED">
        <w:rPr>
          <w:rFonts w:ascii="Verdana" w:hAnsi="Verdana" w:cs="Arial"/>
          <w:b/>
          <w:sz w:val="22"/>
          <w:szCs w:val="22"/>
          <w:lang w:val="es-ES_tradnl"/>
        </w:rPr>
        <w:t>Datos de niños, niñas y adolescentes</w:t>
      </w:r>
      <w:r w:rsidR="00B22BCC" w:rsidRPr="001B79ED">
        <w:rPr>
          <w:rFonts w:ascii="Verdana" w:hAnsi="Verdana" w:cs="Arial"/>
          <w:b/>
          <w:sz w:val="22"/>
          <w:szCs w:val="22"/>
          <w:lang w:val="es-ES_tradnl"/>
        </w:rPr>
        <w:t>.</w:t>
      </w:r>
      <w:r w:rsidRPr="001B79ED">
        <w:rPr>
          <w:rFonts w:ascii="Verdana" w:hAnsi="Verdana" w:cs="Arial"/>
          <w:sz w:val="22"/>
          <w:szCs w:val="22"/>
          <w:lang w:val="es-ES_tradnl"/>
        </w:rPr>
        <w:t xml:space="preserve"> Son los datos referidos a menores de 18 años, que pueden incluir datos públicos, privados, semiprivados y/o sensibles.</w:t>
      </w:r>
      <w:r w:rsidR="006F5ECC" w:rsidRPr="001B79ED">
        <w:rPr>
          <w:rFonts w:ascii="Verdana" w:hAnsi="Verdana" w:cs="Arial"/>
          <w:sz w:val="22"/>
          <w:szCs w:val="22"/>
          <w:lang w:val="es-ES_tradnl"/>
        </w:rPr>
        <w:t xml:space="preserve"> </w:t>
      </w:r>
      <w:r w:rsidRPr="001B79ED">
        <w:rPr>
          <w:rFonts w:ascii="Verdana" w:hAnsi="Verdana" w:cs="Arial"/>
          <w:sz w:val="22"/>
          <w:szCs w:val="22"/>
          <w:lang w:val="es-ES_tradnl"/>
        </w:rPr>
        <w:t xml:space="preserve">Se debe tener en cuenta que aunque la Ley 1581 de 2012 prohíbe el tratamiento de los </w:t>
      </w:r>
      <w:r w:rsidR="00FD16CF" w:rsidRPr="001B79ED">
        <w:rPr>
          <w:rFonts w:ascii="Verdana" w:hAnsi="Verdana" w:cs="Arial"/>
          <w:sz w:val="22"/>
          <w:szCs w:val="22"/>
          <w:lang w:val="es-ES_tradnl"/>
        </w:rPr>
        <w:t>Datos personales</w:t>
      </w:r>
      <w:r w:rsidRPr="001B79ED">
        <w:rPr>
          <w:rFonts w:ascii="Verdana" w:hAnsi="Verdana" w:cs="Arial"/>
          <w:sz w:val="22"/>
          <w:szCs w:val="22"/>
          <w:lang w:val="es-ES_tradnl"/>
        </w:rPr>
        <w:t xml:space="preserve"> de los niños, niñas y adolescentes, salvo aquellos que por su naturaleza son públicos, la Corte Constitucional precisó que independientemente de la naturaleza del dato, se puede realizar el tratamiento de éstos “siempre y cuando el fin que se persiga con dicho tratamiento responda al interés superior de los niños, niñas y adolescentes y se asegure sin excepción alguna el respeto a sus derechos prevalentes”. (Sentencia C-748 de 2011).</w:t>
      </w:r>
    </w:p>
    <w:p w14:paraId="09BD721D" w14:textId="77777777" w:rsidR="009F271D" w:rsidRPr="001B79ED" w:rsidRDefault="009F271D" w:rsidP="00975182">
      <w:pPr>
        <w:tabs>
          <w:tab w:val="left" w:pos="567"/>
          <w:tab w:val="left" w:pos="8505"/>
        </w:tabs>
        <w:rPr>
          <w:rFonts w:ascii="Verdana" w:hAnsi="Verdana"/>
          <w:sz w:val="22"/>
          <w:lang w:val="es-ES_tradnl"/>
        </w:rPr>
      </w:pPr>
    </w:p>
    <w:p w14:paraId="44040B36" w14:textId="77777777" w:rsidR="00975182" w:rsidRPr="001B79ED" w:rsidRDefault="00975182" w:rsidP="00975182">
      <w:pPr>
        <w:pStyle w:val="Textoindependiente"/>
        <w:tabs>
          <w:tab w:val="left" w:pos="567"/>
        </w:tabs>
        <w:spacing w:after="0"/>
        <w:rPr>
          <w:rFonts w:ascii="Verdana" w:hAnsi="Verdana" w:cs="Arial"/>
          <w:b/>
          <w:vanish/>
          <w:sz w:val="22"/>
          <w:szCs w:val="22"/>
          <w:lang w:val="es-ES_tradnl" w:eastAsia="es-CO"/>
        </w:rPr>
      </w:pPr>
    </w:p>
    <w:p w14:paraId="3D64D65A" w14:textId="6B4CF09D" w:rsidR="009B40A1" w:rsidRPr="001B79ED" w:rsidRDefault="00975182" w:rsidP="009B40A1">
      <w:pPr>
        <w:pStyle w:val="Textoindependiente"/>
        <w:tabs>
          <w:tab w:val="left" w:pos="567"/>
        </w:tabs>
        <w:spacing w:after="0"/>
        <w:rPr>
          <w:rFonts w:ascii="Verdana" w:hAnsi="Verdana" w:cs="Arial"/>
          <w:sz w:val="22"/>
          <w:szCs w:val="22"/>
          <w:lang w:val="es-ES_tradnl"/>
        </w:rPr>
      </w:pPr>
      <w:r w:rsidRPr="001B79ED">
        <w:rPr>
          <w:rFonts w:ascii="Verdana" w:hAnsi="Verdana" w:cs="Arial"/>
          <w:b/>
          <w:sz w:val="22"/>
          <w:szCs w:val="22"/>
          <w:lang w:val="es-ES_tradnl"/>
        </w:rPr>
        <w:t>Dato personal</w:t>
      </w:r>
      <w:r w:rsidR="00553941" w:rsidRPr="001B79ED">
        <w:rPr>
          <w:rFonts w:ascii="Verdana" w:hAnsi="Verdana" w:cs="Arial"/>
          <w:b/>
          <w:sz w:val="22"/>
          <w:szCs w:val="22"/>
          <w:lang w:val="es-ES_tradnl"/>
        </w:rPr>
        <w:t>.</w:t>
      </w:r>
      <w:r w:rsidRPr="001B79ED">
        <w:rPr>
          <w:rFonts w:ascii="Verdana" w:hAnsi="Verdana" w:cs="Arial"/>
          <w:sz w:val="22"/>
          <w:szCs w:val="22"/>
          <w:lang w:val="es-ES_tradnl"/>
        </w:rPr>
        <w:t xml:space="preserve"> </w:t>
      </w:r>
      <w:r w:rsidR="009B40A1" w:rsidRPr="001B79ED">
        <w:rPr>
          <w:rFonts w:ascii="Verdana" w:hAnsi="Verdana" w:cs="Arial"/>
          <w:sz w:val="22"/>
          <w:szCs w:val="22"/>
          <w:lang w:val="es-ES_tradnl"/>
        </w:rPr>
        <w:t>Cualquier información vinculada o que pueda asociarse a una o varias personas naturales determinadas o determinables</w:t>
      </w:r>
      <w:r w:rsidR="00E64AE6" w:rsidRPr="001B79ED">
        <w:rPr>
          <w:rFonts w:ascii="Verdana" w:hAnsi="Verdana" w:cs="Arial"/>
          <w:sz w:val="22"/>
          <w:szCs w:val="22"/>
          <w:lang w:val="es-ES_tradnl"/>
        </w:rPr>
        <w:t>;</w:t>
      </w:r>
    </w:p>
    <w:p w14:paraId="7247D8E9" w14:textId="77777777" w:rsidR="00EF5982" w:rsidRPr="001B79ED" w:rsidRDefault="00EF5982" w:rsidP="00EF5982">
      <w:pPr>
        <w:pStyle w:val="Textoindependiente"/>
        <w:tabs>
          <w:tab w:val="left" w:pos="709"/>
        </w:tabs>
        <w:spacing w:after="0"/>
        <w:rPr>
          <w:rFonts w:ascii="Verdana" w:hAnsi="Verdana" w:cs="Arial"/>
          <w:sz w:val="22"/>
          <w:szCs w:val="22"/>
          <w:lang w:val="es-ES_tradnl"/>
        </w:rPr>
      </w:pPr>
    </w:p>
    <w:p w14:paraId="52DF433A" w14:textId="730BB2E0" w:rsidR="00FE3B82" w:rsidRPr="001B79ED" w:rsidRDefault="00FE3B82" w:rsidP="001436EF">
      <w:pPr>
        <w:pStyle w:val="Textoindependiente"/>
        <w:tabs>
          <w:tab w:val="left" w:pos="709"/>
        </w:tabs>
        <w:spacing w:after="0"/>
        <w:rPr>
          <w:rFonts w:ascii="Verdana" w:hAnsi="Verdana" w:cs="Arial"/>
          <w:sz w:val="22"/>
          <w:szCs w:val="22"/>
          <w:lang w:val="es-ES_tradnl"/>
        </w:rPr>
      </w:pPr>
      <w:r w:rsidRPr="001B79ED">
        <w:rPr>
          <w:rFonts w:ascii="Verdana" w:hAnsi="Verdana" w:cs="Arial"/>
          <w:b/>
          <w:bCs/>
          <w:sz w:val="22"/>
          <w:szCs w:val="22"/>
          <w:lang w:val="es-ES_tradnl"/>
        </w:rPr>
        <w:t>Dato público</w:t>
      </w:r>
      <w:r w:rsidR="005C6E1E" w:rsidRPr="001B79ED">
        <w:rPr>
          <w:rFonts w:ascii="Verdana" w:hAnsi="Verdana" w:cs="Arial"/>
          <w:b/>
          <w:bCs/>
          <w:sz w:val="22"/>
          <w:szCs w:val="22"/>
          <w:lang w:val="es-ES_tradnl"/>
        </w:rPr>
        <w:t>.</w:t>
      </w:r>
      <w:r w:rsidRPr="001B79ED">
        <w:rPr>
          <w:rFonts w:ascii="Verdana" w:hAnsi="Verdana" w:cs="Arial"/>
          <w:sz w:val="22"/>
          <w:szCs w:val="22"/>
          <w:lang w:val="es-ES_tradnl"/>
        </w:rPr>
        <w:t xml:space="preserve"> </w:t>
      </w:r>
      <w:r w:rsidR="001436EF" w:rsidRPr="001B79ED">
        <w:rPr>
          <w:rFonts w:ascii="Verdana" w:hAnsi="Verdana" w:cs="Arial"/>
          <w:sz w:val="22"/>
          <w:szCs w:val="22"/>
          <w:lang w:val="es-ES_tradnl"/>
        </w:rPr>
        <w:t xml:space="preserve">Es el dato calificado como tal según los mandatos de la </w:t>
      </w:r>
      <w:r w:rsidR="003F1B18" w:rsidRPr="001B79ED">
        <w:rPr>
          <w:rFonts w:ascii="Verdana" w:hAnsi="Verdana" w:cs="Arial"/>
          <w:sz w:val="22"/>
          <w:szCs w:val="22"/>
          <w:lang w:val="es-ES_tradnl"/>
        </w:rPr>
        <w:t>ley</w:t>
      </w:r>
      <w:r w:rsidR="001436EF" w:rsidRPr="001B79ED">
        <w:rPr>
          <w:rFonts w:ascii="Verdana" w:hAnsi="Verdana" w:cs="Arial"/>
          <w:sz w:val="22"/>
          <w:szCs w:val="22"/>
          <w:lang w:val="es-ES_tradnl"/>
        </w:rPr>
        <w:t xml:space="preserve"> o de la Constitución Política y todos aquellos que no sean semiprivados o privados</w:t>
      </w:r>
      <w:r w:rsidR="003F1B18" w:rsidRPr="001B79ED">
        <w:rPr>
          <w:rFonts w:ascii="Verdana" w:hAnsi="Verdana" w:cs="Arial"/>
          <w:sz w:val="22"/>
          <w:szCs w:val="22"/>
          <w:lang w:val="es-ES_tradnl"/>
        </w:rPr>
        <w:t>,</w:t>
      </w:r>
      <w:r w:rsidR="001436EF" w:rsidRPr="001B79ED">
        <w:rPr>
          <w:rFonts w:ascii="Verdana" w:hAnsi="Verdana" w:cs="Arial"/>
          <w:sz w:val="22"/>
          <w:szCs w:val="22"/>
          <w:lang w:val="es-ES_tradnl"/>
        </w:rPr>
        <w:t xml:space="preserve"> de conformidad con la </w:t>
      </w:r>
      <w:r w:rsidR="003F1B18" w:rsidRPr="001B79ED">
        <w:rPr>
          <w:rFonts w:ascii="Verdana" w:hAnsi="Verdana" w:cs="Arial"/>
          <w:sz w:val="22"/>
          <w:szCs w:val="22"/>
          <w:lang w:val="es-ES_tradnl"/>
        </w:rPr>
        <w:t xml:space="preserve">presente ley. </w:t>
      </w:r>
      <w:r w:rsidR="001436EF" w:rsidRPr="001B79ED">
        <w:rPr>
          <w:rFonts w:ascii="Verdana" w:hAnsi="Verdana" w:cs="Arial"/>
          <w:sz w:val="22"/>
          <w:szCs w:val="22"/>
          <w:lang w:val="es-ES_tradnl"/>
        </w:rPr>
        <w:t>Son públicos, entre otros, los datos contenidos en documentos públicos, sentencias judiciales debidamente ejecutoriadas que no estén sometidos a reserva y los relativos al estado civil de las personas</w:t>
      </w:r>
      <w:r w:rsidR="003F1B18" w:rsidRPr="001B79ED">
        <w:rPr>
          <w:rFonts w:ascii="Verdana" w:hAnsi="Verdana" w:cs="Arial"/>
          <w:sz w:val="22"/>
          <w:szCs w:val="22"/>
          <w:lang w:val="es-ES_tradnl"/>
        </w:rPr>
        <w:t>;</w:t>
      </w:r>
    </w:p>
    <w:p w14:paraId="4AA91CE9" w14:textId="77777777" w:rsidR="001436EF" w:rsidRPr="001B79ED" w:rsidRDefault="001436EF" w:rsidP="001436EF">
      <w:pPr>
        <w:pStyle w:val="Textoindependiente"/>
        <w:tabs>
          <w:tab w:val="left" w:pos="709"/>
        </w:tabs>
        <w:spacing w:after="0"/>
        <w:rPr>
          <w:rFonts w:ascii="Verdana" w:hAnsi="Verdana" w:cs="Arial"/>
          <w:sz w:val="22"/>
          <w:szCs w:val="22"/>
          <w:lang w:val="es-ES_tradnl"/>
        </w:rPr>
      </w:pPr>
    </w:p>
    <w:p w14:paraId="573F4E4F" w14:textId="45B5818F" w:rsidR="00975182" w:rsidRPr="001B79ED" w:rsidRDefault="00975182" w:rsidP="005F30C4">
      <w:pPr>
        <w:pStyle w:val="Textoindependiente"/>
        <w:tabs>
          <w:tab w:val="left" w:pos="709"/>
        </w:tabs>
        <w:spacing w:after="0"/>
        <w:rPr>
          <w:rFonts w:ascii="Verdana" w:hAnsi="Verdana" w:cs="Arial"/>
          <w:sz w:val="22"/>
          <w:szCs w:val="22"/>
          <w:lang w:val="es-ES_tradnl"/>
        </w:rPr>
      </w:pPr>
      <w:r w:rsidRPr="001B79ED">
        <w:rPr>
          <w:rFonts w:ascii="Verdana" w:hAnsi="Verdana" w:cs="Arial"/>
          <w:b/>
          <w:sz w:val="22"/>
          <w:szCs w:val="22"/>
          <w:lang w:val="es-ES_tradnl"/>
        </w:rPr>
        <w:t>Dato privado</w:t>
      </w:r>
      <w:r w:rsidR="009625AA" w:rsidRPr="001B79ED">
        <w:rPr>
          <w:rFonts w:ascii="Verdana" w:hAnsi="Verdana" w:cs="Arial"/>
          <w:b/>
          <w:sz w:val="22"/>
          <w:szCs w:val="22"/>
          <w:lang w:val="es-ES_tradnl"/>
        </w:rPr>
        <w:t>.</w:t>
      </w:r>
      <w:r w:rsidRPr="001B79ED">
        <w:rPr>
          <w:rFonts w:ascii="Verdana" w:hAnsi="Verdana" w:cs="Arial"/>
          <w:sz w:val="22"/>
          <w:szCs w:val="22"/>
          <w:lang w:val="es-ES_tradnl"/>
        </w:rPr>
        <w:t xml:space="preserve"> Es el </w:t>
      </w:r>
      <w:r w:rsidR="005F30C4" w:rsidRPr="001B79ED">
        <w:rPr>
          <w:rFonts w:ascii="Verdana" w:hAnsi="Verdana" w:cs="Arial"/>
          <w:sz w:val="22"/>
          <w:szCs w:val="22"/>
          <w:lang w:val="es-ES_tradnl"/>
        </w:rPr>
        <w:t>dato</w:t>
      </w:r>
      <w:r w:rsidRPr="001B79ED">
        <w:rPr>
          <w:rFonts w:ascii="Verdana" w:hAnsi="Verdana" w:cs="Arial"/>
          <w:sz w:val="22"/>
          <w:szCs w:val="22"/>
          <w:lang w:val="es-ES_tradnl"/>
        </w:rPr>
        <w:t xml:space="preserve"> que por su naturaleza íntima o reservada </w:t>
      </w:r>
      <w:r w:rsidR="005F30C4" w:rsidRPr="001B79ED">
        <w:rPr>
          <w:rFonts w:ascii="Verdana" w:hAnsi="Verdana" w:cs="Arial"/>
          <w:sz w:val="22"/>
          <w:szCs w:val="22"/>
          <w:lang w:val="es-ES_tradnl"/>
        </w:rPr>
        <w:t>sólo</w:t>
      </w:r>
      <w:r w:rsidRPr="001B79ED">
        <w:rPr>
          <w:rFonts w:ascii="Verdana" w:hAnsi="Verdana" w:cs="Arial"/>
          <w:sz w:val="22"/>
          <w:szCs w:val="22"/>
          <w:lang w:val="es-ES_tradnl"/>
        </w:rPr>
        <w:t xml:space="preserve"> es relevante para el </w:t>
      </w:r>
      <w:r w:rsidR="005F30C4" w:rsidRPr="001B79ED">
        <w:rPr>
          <w:rFonts w:ascii="Verdana" w:hAnsi="Verdana" w:cs="Arial"/>
          <w:sz w:val="22"/>
          <w:szCs w:val="22"/>
          <w:lang w:val="es-ES_tradnl"/>
        </w:rPr>
        <w:t>titular.</w:t>
      </w:r>
    </w:p>
    <w:p w14:paraId="73AC8F37" w14:textId="77777777" w:rsidR="005F30C4" w:rsidRPr="001B79ED" w:rsidRDefault="005F30C4" w:rsidP="005F30C4">
      <w:pPr>
        <w:pStyle w:val="Textoindependiente"/>
        <w:tabs>
          <w:tab w:val="left" w:pos="709"/>
        </w:tabs>
        <w:spacing w:after="0"/>
        <w:rPr>
          <w:rFonts w:ascii="Verdana" w:hAnsi="Verdana" w:cs="Arial"/>
          <w:sz w:val="22"/>
          <w:szCs w:val="22"/>
          <w:lang w:val="es-ES_tradnl"/>
        </w:rPr>
      </w:pPr>
    </w:p>
    <w:p w14:paraId="40F8ADFE" w14:textId="1C046934" w:rsidR="00975182" w:rsidRPr="001B79ED" w:rsidRDefault="00975182" w:rsidP="000D5657">
      <w:pPr>
        <w:pStyle w:val="Textoindependiente"/>
        <w:tabs>
          <w:tab w:val="left" w:pos="709"/>
        </w:tabs>
        <w:spacing w:after="0"/>
        <w:rPr>
          <w:rFonts w:ascii="Verdana" w:hAnsi="Verdana" w:cs="Arial"/>
          <w:sz w:val="22"/>
          <w:szCs w:val="22"/>
          <w:lang w:val="es-ES_tradnl"/>
        </w:rPr>
      </w:pPr>
      <w:r w:rsidRPr="001B79ED">
        <w:rPr>
          <w:rFonts w:ascii="Verdana" w:hAnsi="Verdana" w:cs="Arial"/>
          <w:b/>
          <w:sz w:val="22"/>
          <w:szCs w:val="22"/>
          <w:lang w:val="es-ES_tradnl"/>
        </w:rPr>
        <w:t>Dato semiprivado</w:t>
      </w:r>
      <w:r w:rsidR="009625AA" w:rsidRPr="001B79ED">
        <w:rPr>
          <w:rFonts w:ascii="Verdana" w:hAnsi="Verdana" w:cs="Arial"/>
          <w:b/>
          <w:sz w:val="22"/>
          <w:szCs w:val="22"/>
          <w:lang w:val="es-ES_tradnl"/>
        </w:rPr>
        <w:t>.</w:t>
      </w:r>
      <w:r w:rsidRPr="001B79ED">
        <w:rPr>
          <w:rFonts w:ascii="Verdana" w:hAnsi="Verdana" w:cs="Arial"/>
          <w:sz w:val="22"/>
          <w:szCs w:val="22"/>
          <w:lang w:val="es-ES_tradnl"/>
        </w:rPr>
        <w:t xml:space="preserve"> </w:t>
      </w:r>
      <w:r w:rsidR="000D5657" w:rsidRPr="001B79ED">
        <w:rPr>
          <w:rFonts w:ascii="Verdana" w:hAnsi="Verdana" w:cs="Arial"/>
          <w:sz w:val="22"/>
          <w:szCs w:val="22"/>
          <w:lang w:val="es-ES_tradnl"/>
        </w:rPr>
        <w:t>Es semiprivado el dato que no tiene naturaleza íntima, reservada, ni pública y cuyo conocimiento o divulgación puede interesar no sólo a su titular sino a cierto sector o grupo de personas o a la sociedad en general, como el dato financiero y crediticio de actividad comercial o de servicios</w:t>
      </w:r>
      <w:r w:rsidR="006667C9" w:rsidRPr="001B79ED">
        <w:rPr>
          <w:rFonts w:ascii="Verdana" w:hAnsi="Verdana" w:cs="Arial"/>
          <w:sz w:val="22"/>
          <w:szCs w:val="22"/>
          <w:lang w:val="es-ES_tradnl"/>
        </w:rPr>
        <w:t>.</w:t>
      </w:r>
    </w:p>
    <w:p w14:paraId="7EA56652" w14:textId="77777777" w:rsidR="000D5657" w:rsidRPr="001B79ED" w:rsidRDefault="000D5657" w:rsidP="000D5657">
      <w:pPr>
        <w:pStyle w:val="Textoindependiente"/>
        <w:tabs>
          <w:tab w:val="left" w:pos="709"/>
        </w:tabs>
        <w:spacing w:after="0"/>
        <w:rPr>
          <w:rFonts w:ascii="Verdana" w:hAnsi="Verdana" w:cs="Arial"/>
          <w:sz w:val="22"/>
          <w:szCs w:val="22"/>
          <w:lang w:val="es-ES_tradnl"/>
        </w:rPr>
      </w:pPr>
    </w:p>
    <w:p w14:paraId="323AF07F" w14:textId="5A4D341E" w:rsidR="00C60C82" w:rsidRPr="001B79ED" w:rsidRDefault="00975182" w:rsidP="00650C0C">
      <w:pPr>
        <w:tabs>
          <w:tab w:val="left" w:pos="709"/>
          <w:tab w:val="left" w:pos="8505"/>
        </w:tabs>
        <w:rPr>
          <w:rFonts w:ascii="Verdana" w:hAnsi="Verdana"/>
          <w:sz w:val="22"/>
          <w:lang w:val="es-ES_tradnl"/>
        </w:rPr>
      </w:pPr>
      <w:r w:rsidRPr="001B79ED">
        <w:rPr>
          <w:rFonts w:ascii="Verdana" w:hAnsi="Verdana"/>
          <w:b/>
          <w:sz w:val="22"/>
          <w:lang w:val="es-ES_tradnl"/>
        </w:rPr>
        <w:t>Datos sensibles</w:t>
      </w:r>
      <w:r w:rsidR="009625AA" w:rsidRPr="001B79ED">
        <w:rPr>
          <w:rFonts w:ascii="Verdana" w:hAnsi="Verdana"/>
          <w:b/>
          <w:sz w:val="22"/>
          <w:lang w:val="es-ES_tradnl"/>
        </w:rPr>
        <w:t>.</w:t>
      </w:r>
      <w:r w:rsidRPr="001B79ED">
        <w:rPr>
          <w:rFonts w:ascii="Verdana" w:hAnsi="Verdana"/>
          <w:sz w:val="22"/>
          <w:lang w:val="es-ES_tradnl"/>
        </w:rPr>
        <w:t xml:space="preserve"> </w:t>
      </w:r>
      <w:r w:rsidR="00CE0D47" w:rsidRPr="001B79ED">
        <w:rPr>
          <w:rFonts w:ascii="Verdana" w:hAnsi="Verdana"/>
          <w:sz w:val="22"/>
          <w:lang w:val="es-ES_tradnl"/>
        </w:rPr>
        <w:t>S</w:t>
      </w:r>
      <w:r w:rsidR="005959A3" w:rsidRPr="001B79ED">
        <w:rPr>
          <w:rFonts w:ascii="Verdana" w:hAnsi="Verdana"/>
          <w:sz w:val="22"/>
          <w:lang w:val="es-ES_tradnl"/>
        </w:rPr>
        <w:t>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57BEEFD5" w14:textId="77777777" w:rsidR="004A2414" w:rsidRPr="001B79ED" w:rsidRDefault="004A2414" w:rsidP="00650C0C">
      <w:pPr>
        <w:tabs>
          <w:tab w:val="left" w:pos="709"/>
          <w:tab w:val="left" w:pos="8505"/>
        </w:tabs>
        <w:rPr>
          <w:rFonts w:ascii="Verdana" w:hAnsi="Verdana"/>
          <w:sz w:val="22"/>
          <w:lang w:val="es-ES_tradnl"/>
        </w:rPr>
      </w:pPr>
    </w:p>
    <w:p w14:paraId="2B515121" w14:textId="0951EDB7" w:rsidR="00C60C82" w:rsidRPr="001B79ED" w:rsidRDefault="00773151" w:rsidP="00C60C82">
      <w:pPr>
        <w:rPr>
          <w:rFonts w:ascii="Verdana" w:hAnsi="Verdana"/>
          <w:sz w:val="22"/>
          <w:lang w:val="es-ES_tradnl"/>
        </w:rPr>
      </w:pPr>
      <w:r w:rsidRPr="001B79ED">
        <w:rPr>
          <w:rFonts w:ascii="Verdana" w:hAnsi="Verdana"/>
          <w:b/>
          <w:bCs/>
          <w:sz w:val="22"/>
          <w:lang w:val="es-ES_tradnl"/>
        </w:rPr>
        <w:t xml:space="preserve">Declaración de Conformidad sobre las Transferencias Internacionales de </w:t>
      </w:r>
      <w:r w:rsidR="00FD16CF" w:rsidRPr="001B79ED">
        <w:rPr>
          <w:rFonts w:ascii="Verdana" w:hAnsi="Verdana"/>
          <w:b/>
          <w:bCs/>
          <w:sz w:val="22"/>
          <w:lang w:val="es-ES_tradnl"/>
        </w:rPr>
        <w:t>Datos personales</w:t>
      </w:r>
      <w:r w:rsidR="009625AA" w:rsidRPr="001B79ED">
        <w:rPr>
          <w:rFonts w:ascii="Verdana" w:hAnsi="Verdana"/>
          <w:b/>
          <w:bCs/>
          <w:sz w:val="22"/>
          <w:lang w:val="es-ES_tradnl"/>
        </w:rPr>
        <w:t>.</w:t>
      </w:r>
      <w:r w:rsidR="00C60C82" w:rsidRPr="001B79ED">
        <w:rPr>
          <w:rFonts w:ascii="Verdana" w:hAnsi="Verdana"/>
          <w:sz w:val="22"/>
          <w:lang w:val="es-ES_tradnl"/>
        </w:rPr>
        <w:t xml:space="preserve"> Es la decisión que emite la Delegatura para la Protección de </w:t>
      </w:r>
      <w:r w:rsidR="00FD16CF" w:rsidRPr="001B79ED">
        <w:rPr>
          <w:rFonts w:ascii="Verdana" w:hAnsi="Verdana"/>
          <w:sz w:val="22"/>
          <w:lang w:val="es-ES_tradnl"/>
        </w:rPr>
        <w:t>Datos personales</w:t>
      </w:r>
      <w:r w:rsidR="00C60C82" w:rsidRPr="001B79ED">
        <w:rPr>
          <w:rFonts w:ascii="Verdana" w:hAnsi="Verdana"/>
          <w:sz w:val="22"/>
          <w:lang w:val="es-ES_tradnl"/>
        </w:rPr>
        <w:t xml:space="preserve"> respecto de sí, la solicitud de transferencia de </w:t>
      </w:r>
      <w:r w:rsidR="00FD16CF" w:rsidRPr="001B79ED">
        <w:rPr>
          <w:rFonts w:ascii="Verdana" w:hAnsi="Verdana"/>
          <w:sz w:val="22"/>
          <w:lang w:val="es-ES_tradnl"/>
        </w:rPr>
        <w:t>Datos personales</w:t>
      </w:r>
      <w:r w:rsidR="00C60C82" w:rsidRPr="001B79ED">
        <w:rPr>
          <w:rFonts w:ascii="Verdana" w:hAnsi="Verdana"/>
          <w:sz w:val="22"/>
          <w:lang w:val="es-ES_tradnl"/>
        </w:rPr>
        <w:t xml:space="preserve"> presentada por el interesado cumple con los presupuestos requeridos para dar viabilidad a la operación de transferencia.</w:t>
      </w:r>
    </w:p>
    <w:p w14:paraId="69A234DB" w14:textId="77777777" w:rsidR="00C60C82" w:rsidRPr="001B79ED" w:rsidRDefault="00C60C82" w:rsidP="00C60C82">
      <w:pPr>
        <w:rPr>
          <w:rFonts w:ascii="Verdana" w:hAnsi="Verdana"/>
          <w:sz w:val="22"/>
          <w:lang w:val="es-ES_tradnl"/>
        </w:rPr>
      </w:pPr>
    </w:p>
    <w:p w14:paraId="3988847E" w14:textId="1C23D24C" w:rsidR="00DB0D53" w:rsidRPr="001B79ED" w:rsidRDefault="00DB0D53" w:rsidP="00C60C82">
      <w:pPr>
        <w:rPr>
          <w:rFonts w:ascii="Verdana" w:hAnsi="Verdana"/>
          <w:b/>
          <w:bCs/>
          <w:sz w:val="22"/>
          <w:lang w:val="es-ES_tradnl"/>
        </w:rPr>
      </w:pPr>
      <w:r w:rsidRPr="001B79ED">
        <w:rPr>
          <w:rFonts w:ascii="Verdana" w:hAnsi="Verdana"/>
          <w:b/>
          <w:bCs/>
          <w:sz w:val="22"/>
          <w:lang w:val="es-ES_tradnl"/>
        </w:rPr>
        <w:t>Desistimiento.</w:t>
      </w:r>
      <w:r w:rsidRPr="001B79ED">
        <w:rPr>
          <w:rFonts w:ascii="Verdana" w:hAnsi="Verdana"/>
          <w:sz w:val="22"/>
          <w:lang w:val="es-ES_tradnl"/>
        </w:rPr>
        <w:t xml:space="preserve"> </w:t>
      </w:r>
      <w:r w:rsidRPr="001B79ED">
        <w:rPr>
          <w:rFonts w:ascii="Verdana" w:hAnsi="Verdana" w:cs="Arial"/>
          <w:sz w:val="22"/>
          <w:shd w:val="clear" w:color="auto" w:fill="FCFDFD"/>
          <w:lang w:val="es-ES_tradnl"/>
        </w:rPr>
        <w:t>Comunicación mediante la cual el solicitante declara o informa su intención de desistir, abandonar o solicita no continuar con el trámite.</w:t>
      </w:r>
    </w:p>
    <w:p w14:paraId="4ED726F7" w14:textId="77777777" w:rsidR="00DB0D53" w:rsidRPr="001B79ED" w:rsidRDefault="00DB0D53" w:rsidP="00C60C82">
      <w:pPr>
        <w:rPr>
          <w:rFonts w:ascii="Verdana" w:hAnsi="Verdana"/>
          <w:b/>
          <w:bCs/>
          <w:sz w:val="22"/>
          <w:lang w:val="es-ES_tradnl"/>
        </w:rPr>
      </w:pPr>
    </w:p>
    <w:p w14:paraId="0ED2958C" w14:textId="27192B65" w:rsidR="00C60C82" w:rsidRPr="001B79ED" w:rsidRDefault="00F9526F" w:rsidP="00C60C82">
      <w:pPr>
        <w:rPr>
          <w:rFonts w:ascii="Verdana" w:hAnsi="Verdana"/>
          <w:sz w:val="22"/>
          <w:lang w:val="es-ES_tradnl"/>
        </w:rPr>
      </w:pPr>
      <w:r w:rsidRPr="001B79ED">
        <w:rPr>
          <w:rFonts w:ascii="Verdana" w:hAnsi="Verdana"/>
          <w:b/>
          <w:bCs/>
          <w:sz w:val="22"/>
          <w:lang w:val="es-ES_tradnl"/>
        </w:rPr>
        <w:t>Destinatario de los Datos</w:t>
      </w:r>
      <w:r w:rsidR="009625AA" w:rsidRPr="001B79ED">
        <w:rPr>
          <w:rFonts w:ascii="Verdana" w:hAnsi="Verdana"/>
          <w:b/>
          <w:bCs/>
          <w:sz w:val="22"/>
          <w:lang w:val="es-ES_tradnl"/>
        </w:rPr>
        <w:t>.</w:t>
      </w:r>
      <w:r w:rsidR="00C60C82" w:rsidRPr="001B79ED">
        <w:rPr>
          <w:rFonts w:ascii="Verdana" w:hAnsi="Verdana"/>
          <w:sz w:val="22"/>
          <w:lang w:val="es-ES_tradnl"/>
        </w:rPr>
        <w:t xml:space="preserve"> Es la persona natural o jurídica, pública o privada, ubicada en un tercer país, que recibe los </w:t>
      </w:r>
      <w:r w:rsidR="00FD16CF" w:rsidRPr="001B79ED">
        <w:rPr>
          <w:rFonts w:ascii="Verdana" w:hAnsi="Verdana"/>
          <w:sz w:val="22"/>
          <w:lang w:val="es-ES_tradnl"/>
        </w:rPr>
        <w:t>Datos personales</w:t>
      </w:r>
      <w:r w:rsidR="00C60C82" w:rsidRPr="001B79ED">
        <w:rPr>
          <w:rFonts w:ascii="Verdana" w:hAnsi="Verdana"/>
          <w:sz w:val="22"/>
          <w:lang w:val="es-ES_tradnl"/>
        </w:rPr>
        <w:t xml:space="preserve"> remitidos por una persona natural o jurídica, pública o privada, ubicada en la República de Colombia.</w:t>
      </w:r>
    </w:p>
    <w:p w14:paraId="27B00B21" w14:textId="77777777" w:rsidR="005959A3" w:rsidRPr="001B79ED" w:rsidRDefault="005959A3" w:rsidP="00650C0C">
      <w:pPr>
        <w:tabs>
          <w:tab w:val="left" w:pos="709"/>
          <w:tab w:val="left" w:pos="8505"/>
        </w:tabs>
        <w:rPr>
          <w:rFonts w:ascii="Verdana" w:hAnsi="Verdana"/>
          <w:sz w:val="22"/>
          <w:lang w:val="es-ES_tradnl"/>
        </w:rPr>
      </w:pPr>
    </w:p>
    <w:p w14:paraId="434C27B6" w14:textId="0BA29816" w:rsidR="00975182" w:rsidRPr="001B79ED" w:rsidRDefault="00975182" w:rsidP="00975182">
      <w:pPr>
        <w:pStyle w:val="Textoindependiente"/>
        <w:tabs>
          <w:tab w:val="left" w:pos="567"/>
        </w:tabs>
        <w:spacing w:after="0"/>
        <w:rPr>
          <w:rFonts w:ascii="Verdana" w:hAnsi="Verdana" w:cs="Arial"/>
          <w:sz w:val="22"/>
          <w:szCs w:val="22"/>
          <w:shd w:val="clear" w:color="auto" w:fill="FFFFFF"/>
          <w:lang w:val="es-ES_tradnl"/>
        </w:rPr>
      </w:pPr>
      <w:r w:rsidRPr="001B79ED">
        <w:rPr>
          <w:rFonts w:ascii="Verdana" w:eastAsiaTheme="minorEastAsia" w:hAnsi="Verdana" w:cs="Arial"/>
          <w:b/>
          <w:bCs/>
          <w:sz w:val="22"/>
          <w:szCs w:val="22"/>
          <w:lang w:val="es-ES_tradnl" w:eastAsia="en-US"/>
        </w:rPr>
        <w:lastRenderedPageBreak/>
        <w:t>Encargado del tratamiento</w:t>
      </w:r>
      <w:r w:rsidR="009625AA" w:rsidRPr="001B79ED">
        <w:rPr>
          <w:rFonts w:ascii="Verdana" w:eastAsiaTheme="minorEastAsia" w:hAnsi="Verdana" w:cs="Arial"/>
          <w:b/>
          <w:bCs/>
          <w:sz w:val="22"/>
          <w:szCs w:val="22"/>
          <w:lang w:val="es-ES_tradnl" w:eastAsia="en-US"/>
        </w:rPr>
        <w:t>.</w:t>
      </w:r>
      <w:r w:rsidRPr="001B79ED">
        <w:rPr>
          <w:rFonts w:ascii="Verdana" w:eastAsiaTheme="minorEastAsia" w:hAnsi="Verdana" w:cs="Arial"/>
          <w:b/>
          <w:bCs/>
          <w:sz w:val="22"/>
          <w:szCs w:val="22"/>
          <w:lang w:val="es-ES_tradnl" w:eastAsia="en-US"/>
        </w:rPr>
        <w:t xml:space="preserve"> </w:t>
      </w:r>
      <w:r w:rsidRPr="001B79ED">
        <w:rPr>
          <w:rFonts w:ascii="Verdana" w:hAnsi="Verdana" w:cs="Arial"/>
          <w:sz w:val="22"/>
          <w:szCs w:val="22"/>
          <w:shd w:val="clear" w:color="auto" w:fill="FFFFFF"/>
          <w:lang w:val="es-ES_tradnl"/>
        </w:rPr>
        <w:t xml:space="preserve">Persona natural o jurídica, pública o privada, que por sí misma o en asocio con otra realice el Tratamiento de </w:t>
      </w:r>
      <w:r w:rsidR="00FD16CF" w:rsidRPr="001B79ED">
        <w:rPr>
          <w:rFonts w:ascii="Verdana" w:hAnsi="Verdana" w:cs="Arial"/>
          <w:sz w:val="22"/>
          <w:szCs w:val="22"/>
          <w:shd w:val="clear" w:color="auto" w:fill="FFFFFF"/>
          <w:lang w:val="es-ES_tradnl"/>
        </w:rPr>
        <w:t>Datos personales</w:t>
      </w:r>
      <w:r w:rsidRPr="001B79ED">
        <w:rPr>
          <w:rFonts w:ascii="Verdana" w:hAnsi="Verdana" w:cs="Arial"/>
          <w:sz w:val="22"/>
          <w:szCs w:val="22"/>
          <w:shd w:val="clear" w:color="auto" w:fill="FFFFFF"/>
          <w:lang w:val="es-ES_tradnl"/>
        </w:rPr>
        <w:t xml:space="preserve"> por cuenta del </w:t>
      </w:r>
      <w:proofErr w:type="gramStart"/>
      <w:r w:rsidRPr="001B79ED">
        <w:rPr>
          <w:rFonts w:ascii="Verdana" w:hAnsi="Verdana" w:cs="Arial"/>
          <w:sz w:val="22"/>
          <w:szCs w:val="22"/>
          <w:shd w:val="clear" w:color="auto" w:fill="FFFFFF"/>
          <w:lang w:val="es-ES_tradnl"/>
        </w:rPr>
        <w:t>Responsable</w:t>
      </w:r>
      <w:proofErr w:type="gramEnd"/>
      <w:r w:rsidRPr="001B79ED">
        <w:rPr>
          <w:rFonts w:ascii="Verdana" w:hAnsi="Verdana" w:cs="Arial"/>
          <w:sz w:val="22"/>
          <w:szCs w:val="22"/>
          <w:shd w:val="clear" w:color="auto" w:fill="FFFFFF"/>
          <w:lang w:val="es-ES_tradnl"/>
        </w:rPr>
        <w:t xml:space="preserve"> del Tratamiento.</w:t>
      </w:r>
    </w:p>
    <w:p w14:paraId="6B89795D" w14:textId="77777777" w:rsidR="00B370B7" w:rsidRPr="001B79ED" w:rsidRDefault="00B370B7" w:rsidP="00975182">
      <w:pPr>
        <w:pStyle w:val="Textoindependiente"/>
        <w:tabs>
          <w:tab w:val="left" w:pos="567"/>
        </w:tabs>
        <w:spacing w:after="0"/>
        <w:rPr>
          <w:rFonts w:ascii="Verdana" w:hAnsi="Verdana" w:cs="Arial"/>
          <w:sz w:val="22"/>
          <w:szCs w:val="22"/>
          <w:shd w:val="clear" w:color="auto" w:fill="FFFFFF"/>
          <w:lang w:val="es-ES_tradnl"/>
        </w:rPr>
      </w:pPr>
    </w:p>
    <w:p w14:paraId="5B9C402A" w14:textId="41538685" w:rsidR="00975182" w:rsidRPr="001B79ED" w:rsidRDefault="00260E1E" w:rsidP="00975182">
      <w:pPr>
        <w:tabs>
          <w:tab w:val="left" w:pos="567"/>
          <w:tab w:val="left" w:pos="8505"/>
        </w:tabs>
        <w:rPr>
          <w:rFonts w:ascii="Verdana" w:eastAsia="Times New Roman" w:hAnsi="Verdana" w:cs="Arial"/>
          <w:sz w:val="22"/>
          <w:shd w:val="clear" w:color="auto" w:fill="FFFFFF"/>
          <w:lang w:val="es-ES_tradnl" w:eastAsia="es-ES"/>
        </w:rPr>
      </w:pPr>
      <w:r w:rsidRPr="001B79ED">
        <w:rPr>
          <w:rFonts w:ascii="Verdana" w:eastAsia="Times New Roman" w:hAnsi="Verdana" w:cs="Arial"/>
          <w:b/>
          <w:bCs/>
          <w:sz w:val="22"/>
          <w:shd w:val="clear" w:color="auto" w:fill="FFFFFF"/>
          <w:lang w:val="es-ES_tradnl" w:eastAsia="es-ES"/>
        </w:rPr>
        <w:t>E</w:t>
      </w:r>
      <w:r w:rsidR="0070739B" w:rsidRPr="001B79ED">
        <w:rPr>
          <w:rFonts w:ascii="Verdana" w:eastAsia="Times New Roman" w:hAnsi="Verdana" w:cs="Arial"/>
          <w:b/>
          <w:bCs/>
          <w:sz w:val="22"/>
          <w:shd w:val="clear" w:color="auto" w:fill="FFFFFF"/>
          <w:lang w:val="es-ES_tradnl" w:eastAsia="es-ES"/>
        </w:rPr>
        <w:t>jecutoria del acto administrativo</w:t>
      </w:r>
      <w:r w:rsidR="009625AA" w:rsidRPr="001B79ED">
        <w:rPr>
          <w:rFonts w:ascii="Verdana" w:eastAsia="Times New Roman" w:hAnsi="Verdana" w:cs="Arial"/>
          <w:b/>
          <w:bCs/>
          <w:sz w:val="22"/>
          <w:shd w:val="clear" w:color="auto" w:fill="FFFFFF"/>
          <w:lang w:val="es-ES_tradnl" w:eastAsia="es-ES"/>
        </w:rPr>
        <w:t>.</w:t>
      </w:r>
      <w:r w:rsidR="0070739B" w:rsidRPr="001B79ED">
        <w:rPr>
          <w:rFonts w:ascii="Verdana" w:eastAsia="Times New Roman" w:hAnsi="Verdana" w:cs="Arial"/>
          <w:sz w:val="22"/>
          <w:shd w:val="clear" w:color="auto" w:fill="FFFFFF"/>
          <w:lang w:val="es-ES_tradnl" w:eastAsia="es-ES"/>
        </w:rPr>
        <w:t xml:space="preserve"> </w:t>
      </w:r>
      <w:r w:rsidRPr="001B79ED">
        <w:rPr>
          <w:rFonts w:ascii="Verdana" w:eastAsia="Times New Roman" w:hAnsi="Verdana" w:cs="Arial"/>
          <w:sz w:val="22"/>
          <w:shd w:val="clear" w:color="auto" w:fill="FFFFFF"/>
          <w:lang w:val="es-ES_tradnl" w:eastAsia="es-ES"/>
        </w:rPr>
        <w:t>S</w:t>
      </w:r>
      <w:r w:rsidR="0070739B" w:rsidRPr="001B79ED">
        <w:rPr>
          <w:rFonts w:ascii="Verdana" w:eastAsia="Times New Roman" w:hAnsi="Verdana" w:cs="Arial"/>
          <w:sz w:val="22"/>
          <w:shd w:val="clear" w:color="auto" w:fill="FFFFFF"/>
          <w:lang w:val="es-ES_tradnl" w:eastAsia="es-ES"/>
        </w:rPr>
        <w:t>e da cuando este quede en firme, es decir, cuando contra él no proceda recurso alguno, o cuando vencido el término para interponer los recursos, no se hayan interpuesto, o cuando se hayan notificado debidamente de las resoluciones que resolvieron los recursos presentados.</w:t>
      </w:r>
    </w:p>
    <w:p w14:paraId="0A4B1ED7" w14:textId="77777777" w:rsidR="0070739B" w:rsidRPr="001B79ED" w:rsidRDefault="0070739B" w:rsidP="00975182">
      <w:pPr>
        <w:tabs>
          <w:tab w:val="left" w:pos="567"/>
          <w:tab w:val="left" w:pos="8505"/>
        </w:tabs>
        <w:rPr>
          <w:rFonts w:ascii="Verdana" w:hAnsi="Verdana"/>
          <w:sz w:val="22"/>
          <w:lang w:val="es-ES_tradnl"/>
        </w:rPr>
      </w:pPr>
    </w:p>
    <w:p w14:paraId="2B5B6CD7" w14:textId="093B32E2" w:rsidR="009E08DB" w:rsidRPr="001B79ED" w:rsidRDefault="00975182" w:rsidP="00C776C6">
      <w:pPr>
        <w:tabs>
          <w:tab w:val="left" w:pos="567"/>
          <w:tab w:val="left" w:pos="9639"/>
        </w:tabs>
        <w:rPr>
          <w:rFonts w:ascii="Verdana" w:hAnsi="Verdana"/>
          <w:sz w:val="22"/>
          <w:lang w:val="es-ES_tradnl"/>
        </w:rPr>
      </w:pPr>
      <w:r w:rsidRPr="001B79ED">
        <w:rPr>
          <w:rFonts w:ascii="Verdana" w:hAnsi="Verdana"/>
          <w:b/>
          <w:sz w:val="22"/>
          <w:lang w:val="es-ES_tradnl"/>
        </w:rPr>
        <w:t>Gestión documental</w:t>
      </w:r>
      <w:r w:rsidR="009625AA" w:rsidRPr="001B79ED">
        <w:rPr>
          <w:rFonts w:ascii="Verdana" w:hAnsi="Verdana"/>
          <w:b/>
          <w:sz w:val="22"/>
          <w:lang w:val="es-ES_tradnl"/>
        </w:rPr>
        <w:t>.</w:t>
      </w:r>
      <w:r w:rsidRPr="001B79ED">
        <w:rPr>
          <w:rFonts w:ascii="Verdana" w:hAnsi="Verdana"/>
          <w:sz w:val="22"/>
          <w:lang w:val="es-ES_tradnl"/>
        </w:rPr>
        <w:t xml:space="preserve"> </w:t>
      </w:r>
      <w:r w:rsidR="00C776C6" w:rsidRPr="001B79ED">
        <w:rPr>
          <w:rFonts w:ascii="Verdana" w:hAnsi="Verdana"/>
          <w:sz w:val="22"/>
          <w:lang w:val="es-ES_tradnl"/>
        </w:rPr>
        <w:t xml:space="preserve">Conjunto de actividades administrativas y técnicas tendientes a la planificación manejos y organización de la documentación producida y recibida por la entidad, desde su origen hasta su disposición final con el objeto de facilitar su utilización y conservación. </w:t>
      </w:r>
    </w:p>
    <w:p w14:paraId="1ABED0D1" w14:textId="77777777" w:rsidR="009E08DB" w:rsidRPr="001B79ED" w:rsidRDefault="009E08DB" w:rsidP="00C776C6">
      <w:pPr>
        <w:tabs>
          <w:tab w:val="left" w:pos="567"/>
          <w:tab w:val="left" w:pos="9639"/>
        </w:tabs>
        <w:rPr>
          <w:rFonts w:ascii="Verdana" w:hAnsi="Verdana"/>
          <w:sz w:val="22"/>
          <w:lang w:val="es-ES_tradnl"/>
        </w:rPr>
      </w:pPr>
    </w:p>
    <w:p w14:paraId="70805D9E" w14:textId="79BD7FE2" w:rsidR="00975182" w:rsidRPr="001B79ED" w:rsidRDefault="00975182" w:rsidP="00975182">
      <w:pPr>
        <w:tabs>
          <w:tab w:val="left" w:pos="567"/>
          <w:tab w:val="left" w:pos="9639"/>
        </w:tabs>
        <w:rPr>
          <w:rFonts w:ascii="Verdana" w:hAnsi="Verdana"/>
          <w:sz w:val="22"/>
          <w:lang w:val="es-ES_tradnl"/>
        </w:rPr>
      </w:pPr>
      <w:r w:rsidRPr="001B79ED">
        <w:rPr>
          <w:rFonts w:ascii="Verdana" w:hAnsi="Verdana"/>
          <w:b/>
          <w:bCs/>
          <w:sz w:val="22"/>
          <w:lang w:val="es-ES_tradnl"/>
        </w:rPr>
        <w:t>Notificación personal</w:t>
      </w:r>
      <w:r w:rsidR="006A75EA" w:rsidRPr="001B79ED">
        <w:rPr>
          <w:rFonts w:ascii="Verdana" w:hAnsi="Verdana"/>
          <w:b/>
          <w:bCs/>
          <w:sz w:val="22"/>
          <w:lang w:val="es-ES_tradnl"/>
        </w:rPr>
        <w:t>.</w:t>
      </w:r>
      <w:r w:rsidRPr="001B79ED">
        <w:rPr>
          <w:rFonts w:ascii="Verdana" w:hAnsi="Verdana"/>
          <w:sz w:val="22"/>
          <w:lang w:val="es-ES_tradnl"/>
        </w:rPr>
        <w:t xml:space="preserve"> </w:t>
      </w:r>
      <w:r w:rsidR="00DD1D8A" w:rsidRPr="001B79ED">
        <w:rPr>
          <w:rFonts w:ascii="Verdana" w:hAnsi="Verdana"/>
          <w:sz w:val="22"/>
          <w:lang w:val="es-ES_tradnl"/>
        </w:rPr>
        <w:t>Es la forma principal e idónea de notificación y la que la administración debe priorizar y procurar por todos los medios posibles, garantiza el derecho de defensa y, por ende, el debido proceso dentro de una actuación. Consiste en la comunicación directa a la persona interesada, o a su apoderado, del contenido de una decisión.</w:t>
      </w:r>
    </w:p>
    <w:p w14:paraId="03FEE57F" w14:textId="77777777" w:rsidR="00DD1D8A" w:rsidRPr="001B79ED" w:rsidRDefault="00DD1D8A" w:rsidP="00975182">
      <w:pPr>
        <w:tabs>
          <w:tab w:val="left" w:pos="567"/>
          <w:tab w:val="left" w:pos="9639"/>
        </w:tabs>
        <w:rPr>
          <w:rFonts w:ascii="Verdana" w:hAnsi="Verdana"/>
          <w:sz w:val="22"/>
          <w:lang w:val="es-ES_tradnl"/>
        </w:rPr>
      </w:pPr>
    </w:p>
    <w:p w14:paraId="627A8797" w14:textId="5BF95127" w:rsidR="00975182" w:rsidRPr="001B79ED" w:rsidRDefault="00975182" w:rsidP="00C5339C">
      <w:pPr>
        <w:pStyle w:val="Textoindependiente3"/>
        <w:tabs>
          <w:tab w:val="left" w:pos="567"/>
          <w:tab w:val="left" w:pos="9639"/>
        </w:tabs>
        <w:rPr>
          <w:rFonts w:ascii="Verdana" w:eastAsiaTheme="minorHAnsi" w:hAnsi="Verdana"/>
          <w:sz w:val="22"/>
          <w:szCs w:val="22"/>
          <w:u w:val="none"/>
          <w:lang w:val="es-ES_tradnl" w:eastAsia="en-US"/>
        </w:rPr>
      </w:pPr>
      <w:r w:rsidRPr="001B79ED">
        <w:rPr>
          <w:rFonts w:ascii="Verdana" w:eastAsiaTheme="minorHAnsi" w:hAnsi="Verdana"/>
          <w:b/>
          <w:sz w:val="22"/>
          <w:szCs w:val="22"/>
          <w:u w:val="none"/>
          <w:lang w:val="es-ES_tradnl" w:eastAsia="en-US"/>
        </w:rPr>
        <w:t>Publicidad del acto administrativo</w:t>
      </w:r>
      <w:r w:rsidR="006A75EA" w:rsidRPr="001B79ED">
        <w:rPr>
          <w:rFonts w:ascii="Verdana" w:eastAsiaTheme="minorHAnsi" w:hAnsi="Verdana"/>
          <w:b/>
          <w:sz w:val="22"/>
          <w:szCs w:val="22"/>
          <w:u w:val="none"/>
          <w:lang w:val="es-ES_tradnl" w:eastAsia="en-US"/>
        </w:rPr>
        <w:t>.</w:t>
      </w:r>
      <w:r w:rsidRPr="001B79ED">
        <w:rPr>
          <w:rFonts w:ascii="Verdana" w:eastAsiaTheme="minorHAnsi" w:hAnsi="Verdana"/>
          <w:sz w:val="22"/>
          <w:szCs w:val="22"/>
          <w:u w:val="none"/>
          <w:lang w:val="es-ES_tradnl" w:eastAsia="en-US"/>
        </w:rPr>
        <w:t xml:space="preserve"> </w:t>
      </w:r>
      <w:r w:rsidR="00C5339C" w:rsidRPr="001B79ED">
        <w:rPr>
          <w:rFonts w:ascii="Verdana" w:eastAsiaTheme="minorHAnsi" w:hAnsi="Verdana"/>
          <w:sz w:val="22"/>
          <w:szCs w:val="22"/>
          <w:u w:val="none"/>
          <w:lang w:val="es-ES_tradnl" w:eastAsia="en-US"/>
        </w:rPr>
        <w:t>La publicidad de los actos administrativos de carácter particular y concreto se realiza mediante la notificación y/o comunicación, y la de los actos administrativos de carácter general se realiza mediante la publicación en el Diario Oficial o la Gaceta o Boletín que la administración haya destinado para tal efecto.</w:t>
      </w:r>
    </w:p>
    <w:p w14:paraId="1F8C973F" w14:textId="77777777" w:rsidR="00C5339C" w:rsidRPr="001B79ED" w:rsidRDefault="00C5339C" w:rsidP="00C5339C">
      <w:pPr>
        <w:pStyle w:val="Textoindependiente3"/>
        <w:tabs>
          <w:tab w:val="left" w:pos="567"/>
          <w:tab w:val="left" w:pos="9639"/>
        </w:tabs>
        <w:rPr>
          <w:rFonts w:ascii="Verdana" w:hAnsi="Verdana"/>
          <w:b/>
          <w:sz w:val="22"/>
          <w:szCs w:val="22"/>
          <w:lang w:val="es-ES_tradnl"/>
        </w:rPr>
      </w:pPr>
    </w:p>
    <w:p w14:paraId="3CA3E839" w14:textId="6EC2D688" w:rsidR="00975182" w:rsidRPr="001B79ED" w:rsidRDefault="00975182" w:rsidP="00975182">
      <w:pPr>
        <w:tabs>
          <w:tab w:val="left" w:pos="567"/>
          <w:tab w:val="left" w:pos="9639"/>
        </w:tabs>
        <w:rPr>
          <w:rFonts w:ascii="Verdana" w:hAnsi="Verdana"/>
          <w:sz w:val="22"/>
          <w:lang w:val="es-ES_tradnl"/>
        </w:rPr>
      </w:pPr>
      <w:r w:rsidRPr="001B79ED">
        <w:rPr>
          <w:rFonts w:ascii="Verdana" w:hAnsi="Verdana"/>
          <w:b/>
          <w:bCs/>
          <w:sz w:val="22"/>
          <w:lang w:val="es-ES_tradnl"/>
        </w:rPr>
        <w:t>Radicación</w:t>
      </w:r>
      <w:r w:rsidR="006A75EA" w:rsidRPr="001B79ED">
        <w:rPr>
          <w:rFonts w:ascii="Verdana" w:hAnsi="Verdana"/>
          <w:b/>
          <w:sz w:val="22"/>
          <w:lang w:val="es-ES_tradnl"/>
        </w:rPr>
        <w:t>.</w:t>
      </w:r>
      <w:r w:rsidRPr="001B79ED">
        <w:rPr>
          <w:rFonts w:ascii="Verdana" w:hAnsi="Verdana"/>
          <w:sz w:val="22"/>
          <w:lang w:val="es-ES_tradnl"/>
        </w:rPr>
        <w:t xml:space="preserve"> </w:t>
      </w:r>
      <w:r w:rsidR="004F4700" w:rsidRPr="001B79ED">
        <w:rPr>
          <w:rFonts w:ascii="Verdana" w:hAnsi="Verdana"/>
          <w:sz w:val="22"/>
          <w:lang w:val="es-ES_tradnl"/>
        </w:rPr>
        <w:t>Todos</w:t>
      </w:r>
      <w:r w:rsidR="00E775E6" w:rsidRPr="001B79ED">
        <w:rPr>
          <w:rFonts w:ascii="Verdana" w:hAnsi="Verdana"/>
          <w:sz w:val="22"/>
          <w:lang w:val="es-ES_tradnl"/>
        </w:rPr>
        <w:t xml:space="preserve"> los</w:t>
      </w:r>
      <w:r w:rsidR="004F4700" w:rsidRPr="001B79ED">
        <w:rPr>
          <w:rFonts w:ascii="Verdana" w:hAnsi="Verdana"/>
          <w:sz w:val="22"/>
          <w:lang w:val="es-ES_tradnl"/>
        </w:rPr>
        <w:t xml:space="preserve"> documentos del expediente deben estar registrados en el sistema de trámites con el número de radicación inicial de la solicitud interpuesta, con los perfiles establecidos en el Procedimiento de Correspondencia y Sistema de Tramites GD01-P02 de acuerdo con cada caso. El trámite también podrá realizarse vía internet en la dirección </w:t>
      </w:r>
      <w:hyperlink r:id="rId8" w:history="1">
        <w:r w:rsidR="004F4700" w:rsidRPr="001B79ED">
          <w:rPr>
            <w:rStyle w:val="Hipervnculo"/>
            <w:rFonts w:ascii="Verdana" w:hAnsi="Verdana"/>
            <w:color w:val="auto"/>
            <w:sz w:val="22"/>
            <w:lang w:val="es-ES_tradnl"/>
          </w:rPr>
          <w:t>www.sic.gov.co</w:t>
        </w:r>
      </w:hyperlink>
      <w:r w:rsidR="004F4700" w:rsidRPr="001B79ED">
        <w:rPr>
          <w:rFonts w:ascii="Verdana" w:hAnsi="Verdana"/>
          <w:sz w:val="22"/>
          <w:lang w:val="es-ES_tradnl"/>
        </w:rPr>
        <w:t>.</w:t>
      </w:r>
    </w:p>
    <w:p w14:paraId="12A51C47" w14:textId="77777777" w:rsidR="004F4700" w:rsidRPr="001B79ED" w:rsidRDefault="004F4700" w:rsidP="00975182">
      <w:pPr>
        <w:tabs>
          <w:tab w:val="left" w:pos="567"/>
          <w:tab w:val="left" w:pos="9639"/>
        </w:tabs>
        <w:rPr>
          <w:rFonts w:ascii="Verdana" w:hAnsi="Verdana"/>
          <w:sz w:val="22"/>
          <w:lang w:val="es-ES_tradnl"/>
        </w:rPr>
      </w:pPr>
    </w:p>
    <w:p w14:paraId="562E233A" w14:textId="636EB7BF" w:rsidR="00975182" w:rsidRPr="001B79ED" w:rsidRDefault="00975182" w:rsidP="00975182">
      <w:pPr>
        <w:tabs>
          <w:tab w:val="left" w:pos="567"/>
          <w:tab w:val="left" w:pos="9639"/>
        </w:tabs>
        <w:rPr>
          <w:rFonts w:ascii="Verdana" w:hAnsi="Verdana"/>
          <w:sz w:val="22"/>
          <w:lang w:val="es-ES_tradnl"/>
        </w:rPr>
      </w:pPr>
      <w:r w:rsidRPr="001B79ED">
        <w:rPr>
          <w:rFonts w:ascii="Verdana" w:hAnsi="Verdana"/>
          <w:b/>
          <w:sz w:val="22"/>
          <w:lang w:val="es-ES_tradnl"/>
        </w:rPr>
        <w:t>Recurso</w:t>
      </w:r>
      <w:r w:rsidR="006A75EA" w:rsidRPr="001B79ED">
        <w:rPr>
          <w:rFonts w:ascii="Verdana" w:hAnsi="Verdana"/>
          <w:b/>
          <w:sz w:val="22"/>
          <w:lang w:val="es-ES_tradnl"/>
        </w:rPr>
        <w:t>.</w:t>
      </w:r>
      <w:r w:rsidRPr="001B79ED">
        <w:rPr>
          <w:rFonts w:ascii="Verdana" w:hAnsi="Verdana"/>
          <w:sz w:val="22"/>
          <w:lang w:val="es-ES_tradnl"/>
        </w:rPr>
        <w:t xml:space="preserve"> </w:t>
      </w:r>
      <w:r w:rsidR="007F7F6D" w:rsidRPr="001B79ED">
        <w:rPr>
          <w:rFonts w:ascii="Verdana" w:hAnsi="Verdana"/>
          <w:sz w:val="22"/>
          <w:lang w:val="es-ES_tradnl"/>
        </w:rPr>
        <w:t>Es la vía procesal a través de la cual los particulares solicitan a la Administración que se modifique, aclare, revoque o adicione un acto administrativo, por regla general contra los actos administrativos definitivos proceden los recursos de reposición, apelación, y el de queja cuando se niegue el recurso de apelación.</w:t>
      </w:r>
    </w:p>
    <w:p w14:paraId="58485F0C" w14:textId="77777777" w:rsidR="007F7F6D" w:rsidRPr="001B79ED" w:rsidRDefault="007F7F6D" w:rsidP="00975182">
      <w:pPr>
        <w:tabs>
          <w:tab w:val="left" w:pos="567"/>
          <w:tab w:val="left" w:pos="9639"/>
        </w:tabs>
        <w:rPr>
          <w:rFonts w:ascii="Verdana" w:hAnsi="Verdana"/>
          <w:sz w:val="22"/>
          <w:lang w:val="es-ES_tradnl"/>
        </w:rPr>
      </w:pPr>
    </w:p>
    <w:p w14:paraId="223DC7EE" w14:textId="77B14806" w:rsidR="0034466B" w:rsidRPr="001B79ED" w:rsidRDefault="00FD08A6" w:rsidP="0034466B">
      <w:pPr>
        <w:rPr>
          <w:rFonts w:ascii="Verdana" w:hAnsi="Verdana"/>
          <w:sz w:val="22"/>
          <w:lang w:val="es-ES_tradnl"/>
        </w:rPr>
      </w:pPr>
      <w:r w:rsidRPr="001B79ED">
        <w:rPr>
          <w:rFonts w:ascii="Verdana" w:hAnsi="Verdana"/>
          <w:b/>
          <w:bCs/>
          <w:sz w:val="22"/>
          <w:lang w:val="es-ES_tradnl"/>
        </w:rPr>
        <w:t>Remitente de los Datos</w:t>
      </w:r>
      <w:r w:rsidR="006A75EA" w:rsidRPr="001B79ED">
        <w:rPr>
          <w:rFonts w:ascii="Verdana" w:hAnsi="Verdana"/>
          <w:b/>
          <w:bCs/>
          <w:sz w:val="22"/>
          <w:lang w:val="es-ES_tradnl"/>
        </w:rPr>
        <w:t>.</w:t>
      </w:r>
      <w:r w:rsidR="0034466B" w:rsidRPr="001B79ED">
        <w:rPr>
          <w:rFonts w:ascii="Verdana" w:hAnsi="Verdana"/>
          <w:sz w:val="22"/>
          <w:lang w:val="es-ES_tradnl"/>
        </w:rPr>
        <w:t xml:space="preserve"> Es la persona natural o jurídica, pública o privada, ubicada en el territorio de la República de Colombia, que remite </w:t>
      </w:r>
      <w:r w:rsidR="00FD16CF" w:rsidRPr="001B79ED">
        <w:rPr>
          <w:rFonts w:ascii="Verdana" w:hAnsi="Verdana"/>
          <w:sz w:val="22"/>
          <w:lang w:val="es-ES_tradnl"/>
        </w:rPr>
        <w:t>Datos personales</w:t>
      </w:r>
      <w:r w:rsidR="0034466B" w:rsidRPr="001B79ED">
        <w:rPr>
          <w:rFonts w:ascii="Verdana" w:hAnsi="Verdana"/>
          <w:sz w:val="22"/>
          <w:lang w:val="es-ES_tradnl"/>
        </w:rPr>
        <w:t xml:space="preserve"> a una persona natural o jurídica, pública o privada, ubicada en un tercer país.</w:t>
      </w:r>
    </w:p>
    <w:p w14:paraId="3A77D547" w14:textId="77777777" w:rsidR="0034466B" w:rsidRPr="001B79ED" w:rsidRDefault="0034466B" w:rsidP="00975182">
      <w:pPr>
        <w:tabs>
          <w:tab w:val="left" w:pos="567"/>
          <w:tab w:val="left" w:pos="9639"/>
        </w:tabs>
        <w:rPr>
          <w:rFonts w:ascii="Verdana" w:hAnsi="Verdana"/>
          <w:sz w:val="22"/>
          <w:lang w:val="es-ES_tradnl"/>
        </w:rPr>
      </w:pPr>
    </w:p>
    <w:p w14:paraId="430A5863" w14:textId="64AEFA63" w:rsidR="00975182" w:rsidRPr="001B79ED" w:rsidRDefault="00975182" w:rsidP="00975182">
      <w:pPr>
        <w:pStyle w:val="Textoindependiente"/>
        <w:tabs>
          <w:tab w:val="left" w:pos="567"/>
          <w:tab w:val="left" w:pos="9639"/>
        </w:tabs>
        <w:spacing w:after="0"/>
        <w:rPr>
          <w:rFonts w:ascii="Verdana" w:hAnsi="Verdana" w:cs="Arial"/>
          <w:sz w:val="22"/>
          <w:szCs w:val="22"/>
          <w:shd w:val="clear" w:color="auto" w:fill="FFFFFF"/>
          <w:lang w:val="es-ES_tradnl"/>
        </w:rPr>
      </w:pPr>
      <w:r w:rsidRPr="001B79ED">
        <w:rPr>
          <w:rFonts w:ascii="Verdana" w:hAnsi="Verdana" w:cs="Arial"/>
          <w:b/>
          <w:bCs/>
          <w:sz w:val="22"/>
          <w:szCs w:val="22"/>
          <w:shd w:val="clear" w:color="auto" w:fill="FFFFFF"/>
          <w:lang w:val="es-ES_tradnl"/>
        </w:rPr>
        <w:lastRenderedPageBreak/>
        <w:t>Responsable del tratamiento</w:t>
      </w:r>
      <w:r w:rsidR="006A75EA" w:rsidRPr="001B79ED">
        <w:rPr>
          <w:rFonts w:ascii="Verdana" w:hAnsi="Verdana" w:cs="Arial"/>
          <w:b/>
          <w:bCs/>
          <w:sz w:val="22"/>
          <w:szCs w:val="22"/>
          <w:shd w:val="clear" w:color="auto" w:fill="FFFFFF"/>
          <w:lang w:val="es-ES_tradnl"/>
        </w:rPr>
        <w:t>.</w:t>
      </w:r>
      <w:r w:rsidRPr="001B79ED">
        <w:rPr>
          <w:rFonts w:ascii="Verdana" w:hAnsi="Verdana" w:cs="Arial"/>
          <w:b/>
          <w:bCs/>
          <w:sz w:val="22"/>
          <w:szCs w:val="22"/>
          <w:shd w:val="clear" w:color="auto" w:fill="FFFFFF"/>
          <w:lang w:val="es-ES_tradnl"/>
        </w:rPr>
        <w:t xml:space="preserve"> </w:t>
      </w:r>
      <w:r w:rsidRPr="001B79ED">
        <w:rPr>
          <w:rFonts w:ascii="Verdana" w:hAnsi="Verdana" w:cs="Arial"/>
          <w:sz w:val="22"/>
          <w:szCs w:val="22"/>
          <w:shd w:val="clear" w:color="auto" w:fill="FFFFFF"/>
          <w:lang w:val="es-ES_tradnl"/>
        </w:rPr>
        <w:t>Persona natural o jurídica, pública o privada, que por sí misma o en asocio con otra decida sobre la Base de Datos y/o el Tratamiento de los mismos.</w:t>
      </w:r>
    </w:p>
    <w:p w14:paraId="7EEDB284" w14:textId="77777777" w:rsidR="00975182" w:rsidRPr="001B79ED" w:rsidRDefault="00975182" w:rsidP="00975182">
      <w:pPr>
        <w:tabs>
          <w:tab w:val="left" w:pos="567"/>
          <w:tab w:val="left" w:pos="8505"/>
        </w:tabs>
        <w:rPr>
          <w:rFonts w:ascii="Verdana" w:hAnsi="Verdana"/>
          <w:sz w:val="22"/>
          <w:lang w:val="es-ES_tradnl"/>
        </w:rPr>
      </w:pPr>
    </w:p>
    <w:p w14:paraId="54F42E41" w14:textId="5F96397A" w:rsidR="007605CA" w:rsidRPr="001B79ED" w:rsidRDefault="007605CA" w:rsidP="00975182">
      <w:pPr>
        <w:tabs>
          <w:tab w:val="left" w:pos="567"/>
          <w:tab w:val="left" w:pos="8505"/>
        </w:tabs>
        <w:rPr>
          <w:rFonts w:ascii="Verdana" w:hAnsi="Verdana"/>
          <w:sz w:val="22"/>
          <w:lang w:val="es-ES_tradnl"/>
        </w:rPr>
      </w:pPr>
      <w:r w:rsidRPr="001B79ED">
        <w:rPr>
          <w:rFonts w:ascii="Verdana" w:hAnsi="Verdana"/>
          <w:b/>
          <w:bCs/>
          <w:sz w:val="22"/>
          <w:lang w:val="es-ES_tradnl"/>
        </w:rPr>
        <w:t>Términos.</w:t>
      </w:r>
      <w:r w:rsidR="004767AF" w:rsidRPr="001B79ED">
        <w:rPr>
          <w:rFonts w:ascii="Verdana" w:hAnsi="Verdana"/>
          <w:sz w:val="22"/>
          <w:lang w:val="es-ES_tradnl"/>
        </w:rPr>
        <w:t xml:space="preserve"> </w:t>
      </w:r>
      <w:r w:rsidR="004767AF" w:rsidRPr="001B79ED">
        <w:rPr>
          <w:rFonts w:ascii="Verdana" w:eastAsia="Times New Roman" w:hAnsi="Verdana" w:cs="Arial"/>
          <w:sz w:val="22"/>
          <w:shd w:val="clear" w:color="auto" w:fill="FFFFFF"/>
          <w:lang w:val="es-ES_tradnl"/>
        </w:rPr>
        <w:t>Es el tiempo definido por la normatividad, procedimientos vigentes, y la SIC para evaluar el trámite y el tiempo del que disponen los diferentes usuarios para responder un requerimiento, este término se expresa en días hábiles (D.H) o en días calendario (D.C.). Los términos para el desarrollo de cada una de las actividades están establecidos en las normas legales vigentes o las directrices definidas por el Superintendente de Industria y Comercio.</w:t>
      </w:r>
    </w:p>
    <w:p w14:paraId="1CAC9BCD" w14:textId="77777777" w:rsidR="007605CA" w:rsidRPr="001B79ED" w:rsidRDefault="007605CA" w:rsidP="00975182">
      <w:pPr>
        <w:tabs>
          <w:tab w:val="left" w:pos="567"/>
          <w:tab w:val="left" w:pos="8505"/>
        </w:tabs>
        <w:rPr>
          <w:rFonts w:ascii="Verdana" w:hAnsi="Verdana"/>
          <w:sz w:val="22"/>
          <w:lang w:val="es-ES_tradnl"/>
        </w:rPr>
      </w:pPr>
    </w:p>
    <w:p w14:paraId="45578A0E" w14:textId="67250BAF" w:rsidR="00975182" w:rsidRPr="001B79ED" w:rsidRDefault="00975182" w:rsidP="00975182">
      <w:pPr>
        <w:pStyle w:val="Textoindependiente"/>
        <w:tabs>
          <w:tab w:val="left" w:pos="567"/>
        </w:tabs>
        <w:spacing w:after="0"/>
        <w:rPr>
          <w:rFonts w:ascii="Verdana" w:hAnsi="Verdana" w:cs="Arial"/>
          <w:sz w:val="22"/>
          <w:szCs w:val="22"/>
          <w:lang w:val="es-ES_tradnl"/>
        </w:rPr>
      </w:pPr>
      <w:r w:rsidRPr="001B79ED">
        <w:rPr>
          <w:rFonts w:ascii="Verdana" w:hAnsi="Verdana" w:cs="Arial"/>
          <w:b/>
          <w:sz w:val="22"/>
          <w:szCs w:val="22"/>
          <w:lang w:val="es-ES_tradnl"/>
        </w:rPr>
        <w:t>Titular de la información</w:t>
      </w:r>
      <w:r w:rsidR="006A75EA" w:rsidRPr="001B79ED">
        <w:rPr>
          <w:rFonts w:ascii="Verdana" w:hAnsi="Verdana" w:cs="Arial"/>
          <w:b/>
          <w:sz w:val="22"/>
          <w:szCs w:val="22"/>
          <w:lang w:val="es-ES_tradnl"/>
        </w:rPr>
        <w:t>.</w:t>
      </w:r>
      <w:r w:rsidRPr="001B79ED">
        <w:rPr>
          <w:rFonts w:ascii="Verdana" w:hAnsi="Verdana" w:cs="Arial"/>
          <w:sz w:val="22"/>
          <w:szCs w:val="22"/>
          <w:lang w:val="es-ES_tradnl"/>
        </w:rPr>
        <w:t xml:space="preserve"> </w:t>
      </w:r>
      <w:r w:rsidR="004A7D97" w:rsidRPr="001B79ED">
        <w:rPr>
          <w:rFonts w:ascii="Verdana" w:hAnsi="Verdana" w:cs="Arial"/>
          <w:sz w:val="22"/>
          <w:szCs w:val="22"/>
          <w:lang w:val="es-ES_tradnl"/>
        </w:rPr>
        <w:t xml:space="preserve">Persona natural cuyos </w:t>
      </w:r>
      <w:r w:rsidR="00FD16CF" w:rsidRPr="001B79ED">
        <w:rPr>
          <w:rFonts w:ascii="Verdana" w:hAnsi="Verdana" w:cs="Arial"/>
          <w:sz w:val="22"/>
          <w:szCs w:val="22"/>
          <w:lang w:val="es-ES_tradnl"/>
        </w:rPr>
        <w:t>Datos personales</w:t>
      </w:r>
      <w:r w:rsidR="004A7D97" w:rsidRPr="001B79ED">
        <w:rPr>
          <w:rFonts w:ascii="Verdana" w:hAnsi="Verdana" w:cs="Arial"/>
          <w:sz w:val="22"/>
          <w:szCs w:val="22"/>
          <w:lang w:val="es-ES_tradnl"/>
        </w:rPr>
        <w:t xml:space="preserve"> sean objeto de Tratamiento, que es sujeto del derecho de habeas data y demás derechos y garantías a que se refiere la Ley 1581 de 2012.</w:t>
      </w:r>
    </w:p>
    <w:p w14:paraId="5E46876D" w14:textId="77777777" w:rsidR="00A169A3" w:rsidRPr="001B79ED" w:rsidRDefault="00A169A3" w:rsidP="00975182">
      <w:pPr>
        <w:pStyle w:val="Textoindependiente"/>
        <w:tabs>
          <w:tab w:val="left" w:pos="567"/>
        </w:tabs>
        <w:spacing w:after="0"/>
        <w:rPr>
          <w:rFonts w:ascii="Verdana" w:hAnsi="Verdana" w:cs="Arial"/>
          <w:sz w:val="22"/>
          <w:szCs w:val="22"/>
          <w:lang w:val="es-ES_tradnl"/>
        </w:rPr>
      </w:pPr>
    </w:p>
    <w:p w14:paraId="450C5ED3" w14:textId="1F30CF69" w:rsidR="00A169A3" w:rsidRPr="001B79ED" w:rsidRDefault="00FD08A6" w:rsidP="00A169A3">
      <w:pPr>
        <w:rPr>
          <w:rFonts w:ascii="Verdana" w:hAnsi="Verdana"/>
          <w:sz w:val="22"/>
          <w:lang w:val="es-ES_tradnl"/>
        </w:rPr>
      </w:pPr>
      <w:r w:rsidRPr="001B79ED">
        <w:rPr>
          <w:rFonts w:ascii="Verdana" w:hAnsi="Verdana"/>
          <w:b/>
          <w:bCs/>
          <w:sz w:val="22"/>
          <w:lang w:val="es-ES_tradnl"/>
        </w:rPr>
        <w:t>Transferencia Internacional de Datos</w:t>
      </w:r>
      <w:r w:rsidR="006A75EA" w:rsidRPr="001B79ED">
        <w:rPr>
          <w:rFonts w:ascii="Verdana" w:hAnsi="Verdana"/>
          <w:b/>
          <w:bCs/>
          <w:sz w:val="22"/>
          <w:lang w:val="es-ES_tradnl"/>
        </w:rPr>
        <w:t>.</w:t>
      </w:r>
      <w:r w:rsidR="00A169A3" w:rsidRPr="001B79ED">
        <w:rPr>
          <w:rFonts w:ascii="Verdana" w:hAnsi="Verdana"/>
          <w:sz w:val="22"/>
          <w:lang w:val="es-ES_tradnl"/>
        </w:rPr>
        <w:t xml:space="preserve"> Es el envío de información de carácter personal por parte de un remitente, que a su vez es Responsable y/o Encargado del Tratamiento, ubicado en la República de Colombia, a un receptor, que a su vez es Responsable del Tratamiento, ubicado en un tercer país.</w:t>
      </w:r>
    </w:p>
    <w:p w14:paraId="069EA4A4" w14:textId="77777777" w:rsidR="00A169A3" w:rsidRPr="001B79ED" w:rsidRDefault="00A169A3" w:rsidP="00A169A3">
      <w:pPr>
        <w:rPr>
          <w:rFonts w:ascii="Verdana" w:hAnsi="Verdana"/>
          <w:sz w:val="22"/>
          <w:lang w:val="es-ES_tradnl"/>
        </w:rPr>
      </w:pPr>
    </w:p>
    <w:p w14:paraId="0F1ECED8" w14:textId="259C8DFA" w:rsidR="00A169A3" w:rsidRPr="001B79ED" w:rsidRDefault="00FD08A6" w:rsidP="00A169A3">
      <w:pPr>
        <w:rPr>
          <w:rFonts w:ascii="Verdana" w:hAnsi="Verdana"/>
          <w:sz w:val="22"/>
          <w:lang w:val="es-ES_tradnl"/>
        </w:rPr>
      </w:pPr>
      <w:r w:rsidRPr="001B79ED">
        <w:rPr>
          <w:rFonts w:ascii="Verdana" w:hAnsi="Verdana"/>
          <w:b/>
          <w:bCs/>
          <w:sz w:val="22"/>
          <w:lang w:val="es-ES_tradnl"/>
        </w:rPr>
        <w:t>Transmisión Internacional de Datos</w:t>
      </w:r>
      <w:r w:rsidR="006A75EA" w:rsidRPr="001B79ED">
        <w:rPr>
          <w:rFonts w:ascii="Verdana" w:hAnsi="Verdana"/>
          <w:b/>
          <w:bCs/>
          <w:sz w:val="22"/>
          <w:lang w:val="es-ES_tradnl"/>
        </w:rPr>
        <w:t>.</w:t>
      </w:r>
      <w:r w:rsidR="00A169A3" w:rsidRPr="001B79ED">
        <w:rPr>
          <w:rFonts w:ascii="Verdana" w:hAnsi="Verdana"/>
          <w:sz w:val="22"/>
          <w:lang w:val="es-ES_tradnl"/>
        </w:rPr>
        <w:t xml:space="preserve"> Es la comunicación de información de carácter personal por parte de un remitente, que a su vez es Responsable del Tratamiento, ubicado en la República de Colombia, a un receptor, que a su vez es Encargado del Tratamiento, ubicado en un tercer país, cuando tenga por objeto la realización de un Tratamiento por cuenta del </w:t>
      </w:r>
      <w:proofErr w:type="gramStart"/>
      <w:r w:rsidR="00A169A3" w:rsidRPr="001B79ED">
        <w:rPr>
          <w:rFonts w:ascii="Verdana" w:hAnsi="Verdana"/>
          <w:sz w:val="22"/>
          <w:lang w:val="es-ES_tradnl"/>
        </w:rPr>
        <w:t>Responsable</w:t>
      </w:r>
      <w:proofErr w:type="gramEnd"/>
      <w:r w:rsidR="00A169A3" w:rsidRPr="001B79ED">
        <w:rPr>
          <w:rFonts w:ascii="Verdana" w:hAnsi="Verdana"/>
          <w:sz w:val="22"/>
          <w:lang w:val="es-ES_tradnl"/>
        </w:rPr>
        <w:t>.</w:t>
      </w:r>
    </w:p>
    <w:p w14:paraId="359D7E4A" w14:textId="77777777" w:rsidR="00F830E8" w:rsidRPr="001B79ED" w:rsidRDefault="00F830E8" w:rsidP="00975182">
      <w:pPr>
        <w:pStyle w:val="Textoindependiente"/>
        <w:tabs>
          <w:tab w:val="left" w:pos="567"/>
        </w:tabs>
        <w:spacing w:after="0"/>
        <w:rPr>
          <w:rFonts w:ascii="Verdana" w:hAnsi="Verdana" w:cs="Arial"/>
          <w:sz w:val="22"/>
          <w:szCs w:val="22"/>
          <w:lang w:val="es-ES_tradnl"/>
        </w:rPr>
      </w:pPr>
    </w:p>
    <w:p w14:paraId="4A581F91" w14:textId="77777777" w:rsidR="00975182" w:rsidRPr="001B79ED" w:rsidRDefault="00975182" w:rsidP="005F7172">
      <w:pPr>
        <w:pStyle w:val="Ttulo2"/>
        <w:numPr>
          <w:ilvl w:val="0"/>
          <w:numId w:val="2"/>
        </w:numPr>
        <w:tabs>
          <w:tab w:val="left" w:pos="567"/>
        </w:tabs>
        <w:ind w:left="0" w:firstLine="0"/>
        <w:rPr>
          <w:rFonts w:ascii="Verdana" w:hAnsi="Verdana"/>
          <w:sz w:val="22"/>
          <w:szCs w:val="22"/>
          <w:lang w:val="es-ES_tradnl"/>
        </w:rPr>
      </w:pPr>
      <w:bookmarkStart w:id="11" w:name="_1fob9te" w:colFirst="0" w:colLast="0"/>
      <w:bookmarkStart w:id="12" w:name="_Toc119878849"/>
      <w:bookmarkStart w:id="13" w:name="_Toc181707188"/>
      <w:bookmarkEnd w:id="11"/>
      <w:r w:rsidRPr="001B79ED">
        <w:rPr>
          <w:rFonts w:ascii="Verdana" w:hAnsi="Verdana"/>
          <w:sz w:val="22"/>
          <w:szCs w:val="22"/>
          <w:lang w:val="es-ES_tradnl"/>
        </w:rPr>
        <w:t>REFERENCIAS</w:t>
      </w:r>
      <w:bookmarkEnd w:id="12"/>
      <w:r w:rsidRPr="001B79ED">
        <w:rPr>
          <w:rFonts w:ascii="Verdana" w:hAnsi="Verdana"/>
          <w:sz w:val="22"/>
          <w:szCs w:val="22"/>
          <w:lang w:val="es-ES_tradnl"/>
        </w:rPr>
        <w:t xml:space="preserve"> NORMATIVAS</w:t>
      </w:r>
      <w:bookmarkEnd w:id="13"/>
    </w:p>
    <w:p w14:paraId="726F46D1" w14:textId="77777777" w:rsidR="00B4205E" w:rsidRPr="001B79ED" w:rsidRDefault="00B4205E" w:rsidP="00B4205E">
      <w:pPr>
        <w:rPr>
          <w:rFonts w:ascii="Verdana" w:hAnsi="Verdana"/>
          <w:sz w:val="22"/>
          <w:lang w:val="es-ES_tradnl"/>
        </w:rPr>
      </w:pPr>
    </w:p>
    <w:tbl>
      <w:tblPr>
        <w:tblW w:w="9107" w:type="dxa"/>
        <w:tblInd w:w="55" w:type="dxa"/>
        <w:tblCellMar>
          <w:left w:w="70" w:type="dxa"/>
          <w:right w:w="70" w:type="dxa"/>
        </w:tblCellMar>
        <w:tblLook w:val="04A0" w:firstRow="1" w:lastRow="0" w:firstColumn="1" w:lastColumn="0" w:noHBand="0" w:noVBand="1"/>
      </w:tblPr>
      <w:tblGrid>
        <w:gridCol w:w="1461"/>
        <w:gridCol w:w="1808"/>
        <w:gridCol w:w="2009"/>
        <w:gridCol w:w="1568"/>
        <w:gridCol w:w="2261"/>
      </w:tblGrid>
      <w:tr w:rsidR="001B79ED" w:rsidRPr="001B79ED" w14:paraId="71765A0B" w14:textId="77777777">
        <w:trPr>
          <w:trHeight w:val="535"/>
        </w:trPr>
        <w:tc>
          <w:tcPr>
            <w:tcW w:w="14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E8B69" w14:textId="77777777" w:rsidR="00B4205E" w:rsidRPr="001B79ED" w:rsidRDefault="00B4205E">
            <w:pPr>
              <w:jc w:val="center"/>
              <w:rPr>
                <w:rFonts w:ascii="Verdana" w:hAnsi="Verdana" w:cs="Arial"/>
                <w:b/>
                <w:sz w:val="17"/>
                <w:szCs w:val="17"/>
                <w:lang w:val="es-ES_tradnl" w:eastAsia="es-CO"/>
              </w:rPr>
            </w:pPr>
            <w:r w:rsidRPr="001B79ED">
              <w:rPr>
                <w:rFonts w:ascii="Verdana" w:hAnsi="Verdana" w:cs="Arial"/>
                <w:b/>
                <w:sz w:val="17"/>
                <w:szCs w:val="17"/>
                <w:lang w:val="es-ES_tradnl" w:eastAsia="es-CO"/>
              </w:rPr>
              <w:t xml:space="preserve">Jerarquía de la norma </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70BC4" w14:textId="77777777" w:rsidR="00B4205E" w:rsidRPr="001B79ED" w:rsidRDefault="00B4205E">
            <w:pPr>
              <w:jc w:val="center"/>
              <w:rPr>
                <w:rFonts w:ascii="Verdana" w:hAnsi="Verdana" w:cs="Arial"/>
                <w:b/>
                <w:sz w:val="17"/>
                <w:szCs w:val="17"/>
                <w:lang w:val="es-ES_tradnl" w:eastAsia="es-CO"/>
              </w:rPr>
            </w:pPr>
            <w:r w:rsidRPr="001B79ED">
              <w:rPr>
                <w:rFonts w:ascii="Verdana" w:hAnsi="Verdana" w:cs="Arial"/>
                <w:b/>
                <w:sz w:val="17"/>
                <w:szCs w:val="17"/>
                <w:lang w:val="es-ES_tradnl" w:eastAsia="es-CO"/>
              </w:rPr>
              <w:t xml:space="preserve">Numero/ Fecha </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B4920" w14:textId="77777777" w:rsidR="00B4205E" w:rsidRPr="001B79ED" w:rsidRDefault="00B4205E">
            <w:pPr>
              <w:jc w:val="center"/>
              <w:rPr>
                <w:rFonts w:ascii="Verdana" w:hAnsi="Verdana" w:cs="Arial"/>
                <w:b/>
                <w:sz w:val="17"/>
                <w:szCs w:val="17"/>
                <w:lang w:val="es-ES_tradnl" w:eastAsia="es-CO"/>
              </w:rPr>
            </w:pPr>
            <w:r w:rsidRPr="001B79ED">
              <w:rPr>
                <w:rFonts w:ascii="Verdana" w:hAnsi="Verdana" w:cs="Arial"/>
                <w:b/>
                <w:sz w:val="17"/>
                <w:szCs w:val="17"/>
                <w:lang w:val="es-ES_tradnl" w:eastAsia="es-CO"/>
              </w:rPr>
              <w:t>Título</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1322F" w14:textId="77777777" w:rsidR="00B4205E" w:rsidRPr="001B79ED" w:rsidRDefault="00B4205E">
            <w:pPr>
              <w:jc w:val="center"/>
              <w:rPr>
                <w:rFonts w:ascii="Verdana" w:hAnsi="Verdana" w:cs="Arial"/>
                <w:b/>
                <w:sz w:val="17"/>
                <w:szCs w:val="17"/>
                <w:lang w:val="es-ES_tradnl" w:eastAsia="es-CO"/>
              </w:rPr>
            </w:pPr>
            <w:r w:rsidRPr="001B79ED">
              <w:rPr>
                <w:rFonts w:ascii="Verdana" w:hAnsi="Verdana" w:cs="Arial"/>
                <w:b/>
                <w:sz w:val="17"/>
                <w:szCs w:val="17"/>
                <w:lang w:val="es-ES_tradnl" w:eastAsia="es-CO"/>
              </w:rPr>
              <w:t>Artículo</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EFB95" w14:textId="77777777" w:rsidR="00B4205E" w:rsidRPr="001B79ED" w:rsidRDefault="00B4205E">
            <w:pPr>
              <w:jc w:val="center"/>
              <w:rPr>
                <w:rFonts w:ascii="Verdana" w:hAnsi="Verdana" w:cs="Arial"/>
                <w:b/>
                <w:sz w:val="17"/>
                <w:szCs w:val="17"/>
                <w:lang w:val="es-ES_tradnl" w:eastAsia="es-CO"/>
              </w:rPr>
            </w:pPr>
            <w:r w:rsidRPr="001B79ED">
              <w:rPr>
                <w:rFonts w:ascii="Verdana" w:hAnsi="Verdana" w:cs="Arial"/>
                <w:b/>
                <w:sz w:val="17"/>
                <w:szCs w:val="17"/>
                <w:lang w:val="es-ES_tradnl" w:eastAsia="es-CO"/>
              </w:rPr>
              <w:t xml:space="preserve">Aplicación Específica </w:t>
            </w:r>
          </w:p>
        </w:tc>
      </w:tr>
      <w:tr w:rsidR="001B79ED" w:rsidRPr="001B79ED" w14:paraId="1F3B2DD0" w14:textId="77777777" w:rsidTr="006E119A">
        <w:trPr>
          <w:trHeight w:val="517"/>
        </w:trPr>
        <w:tc>
          <w:tcPr>
            <w:tcW w:w="14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94CCF" w14:textId="77777777" w:rsidR="00B4205E" w:rsidRPr="001B79ED" w:rsidRDefault="00B4205E">
            <w:pPr>
              <w:rPr>
                <w:rFonts w:ascii="Verdana" w:hAnsi="Verdana" w:cs="Arial"/>
                <w:b/>
                <w:sz w:val="17"/>
                <w:szCs w:val="17"/>
                <w:lang w:val="es-ES_tradnl" w:eastAsia="es-CO"/>
              </w:rPr>
            </w:pPr>
          </w:p>
        </w:tc>
        <w:tc>
          <w:tcPr>
            <w:tcW w:w="18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481EF" w14:textId="77777777" w:rsidR="00B4205E" w:rsidRPr="001B79ED" w:rsidRDefault="00B4205E">
            <w:pPr>
              <w:rPr>
                <w:rFonts w:ascii="Verdana" w:hAnsi="Verdana" w:cs="Arial"/>
                <w:b/>
                <w:sz w:val="17"/>
                <w:szCs w:val="17"/>
                <w:lang w:val="es-ES_tradnl" w:eastAsia="es-CO"/>
              </w:rPr>
            </w:pPr>
          </w:p>
        </w:tc>
        <w:tc>
          <w:tcPr>
            <w:tcW w:w="20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97468" w14:textId="77777777" w:rsidR="00B4205E" w:rsidRPr="001B79ED" w:rsidRDefault="00B4205E">
            <w:pPr>
              <w:rPr>
                <w:rFonts w:ascii="Verdana" w:hAnsi="Verdana" w:cs="Arial"/>
                <w:b/>
                <w:sz w:val="17"/>
                <w:szCs w:val="17"/>
                <w:lang w:val="es-ES_tradnl" w:eastAsia="es-CO"/>
              </w:rPr>
            </w:pPr>
          </w:p>
        </w:tc>
        <w:tc>
          <w:tcPr>
            <w:tcW w:w="15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397AB" w14:textId="77777777" w:rsidR="00B4205E" w:rsidRPr="001B79ED" w:rsidRDefault="00B4205E">
            <w:pPr>
              <w:rPr>
                <w:rFonts w:ascii="Verdana" w:hAnsi="Verdana" w:cs="Arial"/>
                <w:b/>
                <w:sz w:val="17"/>
                <w:szCs w:val="17"/>
                <w:lang w:val="es-ES_tradnl" w:eastAsia="es-CO"/>
              </w:rPr>
            </w:pPr>
          </w:p>
        </w:tc>
        <w:tc>
          <w:tcPr>
            <w:tcW w:w="22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7E4572" w14:textId="77777777" w:rsidR="00B4205E" w:rsidRPr="001B79ED" w:rsidRDefault="00B4205E">
            <w:pPr>
              <w:rPr>
                <w:rFonts w:ascii="Verdana" w:hAnsi="Verdana" w:cs="Arial"/>
                <w:b/>
                <w:sz w:val="17"/>
                <w:szCs w:val="17"/>
                <w:lang w:val="es-ES_tradnl" w:eastAsia="es-CO"/>
              </w:rPr>
            </w:pPr>
          </w:p>
        </w:tc>
      </w:tr>
      <w:tr w:rsidR="001B79ED" w:rsidRPr="001B79ED" w14:paraId="303E7F69"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C5940BB"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Constitución Política de Colombia</w:t>
            </w:r>
          </w:p>
        </w:tc>
        <w:tc>
          <w:tcPr>
            <w:tcW w:w="1808" w:type="dxa"/>
            <w:tcBorders>
              <w:top w:val="single" w:sz="4" w:space="0" w:color="auto"/>
              <w:left w:val="nil"/>
              <w:bottom w:val="single" w:sz="4" w:space="0" w:color="auto"/>
              <w:right w:val="single" w:sz="4" w:space="0" w:color="auto"/>
            </w:tcBorders>
            <w:shd w:val="clear" w:color="auto" w:fill="auto"/>
            <w:vAlign w:val="center"/>
          </w:tcPr>
          <w:p w14:paraId="47151A4E"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1991</w:t>
            </w:r>
          </w:p>
        </w:tc>
        <w:tc>
          <w:tcPr>
            <w:tcW w:w="2009" w:type="dxa"/>
            <w:tcBorders>
              <w:top w:val="single" w:sz="4" w:space="0" w:color="auto"/>
              <w:left w:val="nil"/>
              <w:bottom w:val="single" w:sz="4" w:space="0" w:color="auto"/>
              <w:right w:val="single" w:sz="4" w:space="0" w:color="auto"/>
            </w:tcBorders>
            <w:shd w:val="clear" w:color="auto" w:fill="auto"/>
            <w:vAlign w:val="center"/>
          </w:tcPr>
          <w:p w14:paraId="0F9EEA0C" w14:textId="77777777" w:rsidR="00B4205E" w:rsidRPr="001B79ED" w:rsidRDefault="00B4205E">
            <w:pPr>
              <w:jc w:val="left"/>
              <w:rPr>
                <w:rFonts w:ascii="Verdana" w:hAnsi="Verdana" w:cs="Arial"/>
                <w:sz w:val="17"/>
                <w:szCs w:val="17"/>
                <w:lang w:val="es-ES_tradnl"/>
              </w:rPr>
            </w:pPr>
            <w:r w:rsidRPr="001B79ED">
              <w:rPr>
                <w:rFonts w:ascii="Verdana" w:hAnsi="Verdana" w:cs="Arial"/>
                <w:b/>
                <w:sz w:val="17"/>
                <w:szCs w:val="17"/>
                <w:lang w:val="es-ES_tradnl"/>
              </w:rPr>
              <w:t>Título II</w:t>
            </w:r>
            <w:r w:rsidRPr="001B79ED">
              <w:rPr>
                <w:rFonts w:ascii="Verdana" w:hAnsi="Verdana" w:cs="Arial"/>
                <w:sz w:val="17"/>
                <w:szCs w:val="17"/>
                <w:lang w:val="es-ES_tradnl"/>
              </w:rPr>
              <w:t xml:space="preserve"> “De los Derechos, las garantías y los Deberes”. </w:t>
            </w:r>
            <w:r w:rsidRPr="001B79ED">
              <w:rPr>
                <w:rFonts w:ascii="Verdana" w:hAnsi="Verdana" w:cs="Arial"/>
                <w:b/>
                <w:sz w:val="17"/>
                <w:szCs w:val="17"/>
                <w:lang w:val="es-ES_tradnl"/>
              </w:rPr>
              <w:t>Capítulo 1</w:t>
            </w:r>
            <w:r w:rsidRPr="001B79ED">
              <w:rPr>
                <w:rFonts w:ascii="Verdana" w:hAnsi="Verdana" w:cs="Arial"/>
                <w:sz w:val="17"/>
                <w:szCs w:val="17"/>
                <w:lang w:val="es-ES_tradnl"/>
              </w:rPr>
              <w:t xml:space="preserve"> De los Derechos Fundamentales.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5E857B51"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Artículos 15 y 20</w:t>
            </w:r>
          </w:p>
        </w:tc>
        <w:tc>
          <w:tcPr>
            <w:tcW w:w="2261" w:type="dxa"/>
            <w:tcBorders>
              <w:top w:val="single" w:sz="4" w:space="0" w:color="auto"/>
              <w:left w:val="nil"/>
              <w:bottom w:val="single" w:sz="4" w:space="0" w:color="auto"/>
              <w:right w:val="single" w:sz="4" w:space="0" w:color="auto"/>
            </w:tcBorders>
            <w:shd w:val="clear" w:color="auto" w:fill="auto"/>
            <w:vAlign w:val="center"/>
          </w:tcPr>
          <w:p w14:paraId="41D8ABAA"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Derecho Constitucional de las personas a conocer, actualizar y rectificar la información que de ellas se haya recogido en bancos de datos y en archivos de entidades públicas y privadas. Derecho de acceso a la información.</w:t>
            </w:r>
          </w:p>
        </w:tc>
      </w:tr>
      <w:tr w:rsidR="001B79ED" w:rsidRPr="001B79ED" w14:paraId="39A84D7E"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8AAB323"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Ley </w:t>
            </w:r>
          </w:p>
        </w:tc>
        <w:tc>
          <w:tcPr>
            <w:tcW w:w="1808" w:type="dxa"/>
            <w:tcBorders>
              <w:top w:val="single" w:sz="4" w:space="0" w:color="auto"/>
              <w:left w:val="nil"/>
              <w:bottom w:val="single" w:sz="4" w:space="0" w:color="auto"/>
              <w:right w:val="single" w:sz="4" w:space="0" w:color="auto"/>
            </w:tcBorders>
            <w:shd w:val="clear" w:color="auto" w:fill="auto"/>
            <w:vAlign w:val="center"/>
          </w:tcPr>
          <w:p w14:paraId="77A7374E"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594 de 2000</w:t>
            </w:r>
          </w:p>
        </w:tc>
        <w:tc>
          <w:tcPr>
            <w:tcW w:w="2009" w:type="dxa"/>
            <w:tcBorders>
              <w:top w:val="single" w:sz="4" w:space="0" w:color="auto"/>
              <w:left w:val="nil"/>
              <w:bottom w:val="single" w:sz="4" w:space="0" w:color="auto"/>
              <w:right w:val="single" w:sz="4" w:space="0" w:color="auto"/>
            </w:tcBorders>
            <w:shd w:val="clear" w:color="auto" w:fill="auto"/>
            <w:vAlign w:val="center"/>
          </w:tcPr>
          <w:p w14:paraId="65019342"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Por medio de la cual se dicta la Ley General de Archivos y se dictan otras disposiciones.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087B48C9"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Aplicación en lo pertinente.</w:t>
            </w:r>
          </w:p>
        </w:tc>
        <w:tc>
          <w:tcPr>
            <w:tcW w:w="2261" w:type="dxa"/>
            <w:tcBorders>
              <w:top w:val="single" w:sz="4" w:space="0" w:color="auto"/>
              <w:left w:val="nil"/>
              <w:bottom w:val="single" w:sz="4" w:space="0" w:color="auto"/>
              <w:right w:val="single" w:sz="4" w:space="0" w:color="auto"/>
            </w:tcBorders>
            <w:shd w:val="clear" w:color="auto" w:fill="auto"/>
            <w:vAlign w:val="center"/>
          </w:tcPr>
          <w:p w14:paraId="7CA3F985"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Aplicación en lo pertinente.</w:t>
            </w:r>
          </w:p>
        </w:tc>
      </w:tr>
      <w:tr w:rsidR="001B79ED" w:rsidRPr="001B79ED" w14:paraId="3CD12579"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8B19D17"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lastRenderedPageBreak/>
              <w:t>Ley</w:t>
            </w:r>
          </w:p>
        </w:tc>
        <w:tc>
          <w:tcPr>
            <w:tcW w:w="1808" w:type="dxa"/>
            <w:tcBorders>
              <w:top w:val="single" w:sz="4" w:space="0" w:color="auto"/>
              <w:left w:val="nil"/>
              <w:bottom w:val="single" w:sz="4" w:space="0" w:color="auto"/>
              <w:right w:val="single" w:sz="4" w:space="0" w:color="auto"/>
            </w:tcBorders>
            <w:shd w:val="clear" w:color="auto" w:fill="auto"/>
            <w:vAlign w:val="center"/>
          </w:tcPr>
          <w:p w14:paraId="20E42551"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1266 de 2008</w:t>
            </w:r>
          </w:p>
        </w:tc>
        <w:tc>
          <w:tcPr>
            <w:tcW w:w="2009" w:type="dxa"/>
            <w:tcBorders>
              <w:top w:val="single" w:sz="4" w:space="0" w:color="auto"/>
              <w:left w:val="nil"/>
              <w:bottom w:val="single" w:sz="4" w:space="0" w:color="auto"/>
              <w:right w:val="single" w:sz="4" w:space="0" w:color="auto"/>
            </w:tcBorders>
            <w:shd w:val="clear" w:color="auto" w:fill="auto"/>
            <w:vAlign w:val="center"/>
          </w:tcPr>
          <w:p w14:paraId="6B786379" w14:textId="133E1C02"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 xml:space="preserve">Por la cual se dictan las disposiciones generales del hábeas dará y se regula el manejo de la información contenida en bases de </w:t>
            </w:r>
            <w:r w:rsidR="00FD16CF" w:rsidRPr="001B79ED">
              <w:rPr>
                <w:rFonts w:ascii="Verdana" w:hAnsi="Verdana" w:cs="Arial"/>
                <w:sz w:val="17"/>
                <w:szCs w:val="17"/>
                <w:lang w:val="es-ES_tradnl"/>
              </w:rPr>
              <w:t>Datos personales</w:t>
            </w:r>
            <w:r w:rsidRPr="001B79ED">
              <w:rPr>
                <w:rFonts w:ascii="Verdana" w:hAnsi="Verdana" w:cs="Arial"/>
                <w:sz w:val="17"/>
                <w:szCs w:val="17"/>
                <w:lang w:val="es-ES_tradnl"/>
              </w:rPr>
              <w:t>, en especial la financiera, crediticia, comercial, de servicios y la proveniente de terceros países y se dictan otras disposiciones.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048D0B00"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Aquellas relacionadas con la transferencia de datos.</w:t>
            </w:r>
          </w:p>
        </w:tc>
        <w:tc>
          <w:tcPr>
            <w:tcW w:w="2261" w:type="dxa"/>
            <w:tcBorders>
              <w:top w:val="single" w:sz="4" w:space="0" w:color="auto"/>
              <w:left w:val="nil"/>
              <w:bottom w:val="single" w:sz="4" w:space="0" w:color="auto"/>
              <w:right w:val="single" w:sz="4" w:space="0" w:color="auto"/>
            </w:tcBorders>
            <w:shd w:val="clear" w:color="auto" w:fill="auto"/>
            <w:vAlign w:val="center"/>
          </w:tcPr>
          <w:p w14:paraId="31EBC429"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Artículo 5 literal f)</w:t>
            </w:r>
            <w:r w:rsidRPr="001B79ED">
              <w:rPr>
                <w:rStyle w:val="Refdenotaalpie"/>
                <w:rFonts w:ascii="Verdana" w:hAnsi="Verdana" w:cs="Arial"/>
                <w:sz w:val="17"/>
                <w:szCs w:val="17"/>
                <w:lang w:val="es-ES_tradnl"/>
              </w:rPr>
              <w:footnoteReference w:id="2"/>
            </w:r>
          </w:p>
        </w:tc>
      </w:tr>
      <w:tr w:rsidR="001B79ED" w:rsidRPr="001B79ED" w14:paraId="79EACB6F"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E975EDC"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Ley </w:t>
            </w:r>
          </w:p>
        </w:tc>
        <w:tc>
          <w:tcPr>
            <w:tcW w:w="1808" w:type="dxa"/>
            <w:tcBorders>
              <w:top w:val="single" w:sz="4" w:space="0" w:color="auto"/>
              <w:left w:val="nil"/>
              <w:bottom w:val="single" w:sz="4" w:space="0" w:color="auto"/>
              <w:right w:val="single" w:sz="4" w:space="0" w:color="auto"/>
            </w:tcBorders>
            <w:shd w:val="clear" w:color="auto" w:fill="auto"/>
            <w:vAlign w:val="center"/>
          </w:tcPr>
          <w:p w14:paraId="501EF7D6"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1437 de 2011</w:t>
            </w:r>
          </w:p>
        </w:tc>
        <w:tc>
          <w:tcPr>
            <w:tcW w:w="2009" w:type="dxa"/>
            <w:tcBorders>
              <w:top w:val="single" w:sz="4" w:space="0" w:color="auto"/>
              <w:left w:val="nil"/>
              <w:bottom w:val="single" w:sz="4" w:space="0" w:color="auto"/>
              <w:right w:val="single" w:sz="4" w:space="0" w:color="auto"/>
            </w:tcBorders>
            <w:shd w:val="clear" w:color="auto" w:fill="auto"/>
            <w:vAlign w:val="center"/>
          </w:tcPr>
          <w:p w14:paraId="4F16A562"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Por la cual se expide el Código de Procedimiento Administrativo y de lo Contencioso Administrativo</w:t>
            </w:r>
          </w:p>
        </w:tc>
        <w:tc>
          <w:tcPr>
            <w:tcW w:w="1568" w:type="dxa"/>
            <w:tcBorders>
              <w:top w:val="single" w:sz="4" w:space="0" w:color="auto"/>
              <w:left w:val="nil"/>
              <w:bottom w:val="single" w:sz="4" w:space="0" w:color="auto"/>
              <w:right w:val="single" w:sz="4" w:space="0" w:color="auto"/>
            </w:tcBorders>
            <w:shd w:val="clear" w:color="auto" w:fill="auto"/>
            <w:vAlign w:val="center"/>
          </w:tcPr>
          <w:p w14:paraId="32D375DF" w14:textId="77777777" w:rsidR="00B4205E" w:rsidRPr="001B79ED" w:rsidRDefault="00B4205E">
            <w:pPr>
              <w:rPr>
                <w:rFonts w:ascii="Verdana" w:hAnsi="Verdana" w:cs="Arial"/>
                <w:b/>
                <w:sz w:val="17"/>
                <w:szCs w:val="17"/>
                <w:lang w:val="es-ES_tradnl"/>
              </w:rPr>
            </w:pPr>
            <w:r w:rsidRPr="001B79ED">
              <w:rPr>
                <w:rFonts w:ascii="Verdana" w:hAnsi="Verdana" w:cs="Arial"/>
                <w:b/>
                <w:sz w:val="17"/>
                <w:szCs w:val="17"/>
                <w:lang w:val="es-ES_tradnl"/>
              </w:rPr>
              <w:t>Parte Primera</w:t>
            </w:r>
          </w:p>
          <w:p w14:paraId="755DBA9C"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Procedimiento Administrativo</w:t>
            </w:r>
          </w:p>
        </w:tc>
        <w:tc>
          <w:tcPr>
            <w:tcW w:w="2261" w:type="dxa"/>
            <w:tcBorders>
              <w:top w:val="single" w:sz="4" w:space="0" w:color="auto"/>
              <w:left w:val="nil"/>
              <w:bottom w:val="single" w:sz="4" w:space="0" w:color="auto"/>
              <w:right w:val="single" w:sz="4" w:space="0" w:color="auto"/>
            </w:tcBorders>
            <w:shd w:val="clear" w:color="auto" w:fill="auto"/>
            <w:vAlign w:val="center"/>
          </w:tcPr>
          <w:p w14:paraId="27CCE145"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Aplicación para la actuación administrativa.</w:t>
            </w:r>
          </w:p>
        </w:tc>
      </w:tr>
      <w:tr w:rsidR="001B79ED" w:rsidRPr="001B79ED" w14:paraId="52912B97"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F8B6A71"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Decreto </w:t>
            </w:r>
          </w:p>
        </w:tc>
        <w:tc>
          <w:tcPr>
            <w:tcW w:w="1808" w:type="dxa"/>
            <w:tcBorders>
              <w:top w:val="single" w:sz="4" w:space="0" w:color="auto"/>
              <w:left w:val="nil"/>
              <w:bottom w:val="single" w:sz="4" w:space="0" w:color="auto"/>
              <w:right w:val="single" w:sz="4" w:space="0" w:color="auto"/>
            </w:tcBorders>
            <w:shd w:val="clear" w:color="auto" w:fill="auto"/>
            <w:vAlign w:val="center"/>
          </w:tcPr>
          <w:p w14:paraId="627F5A79"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4886 de 2011</w:t>
            </w:r>
          </w:p>
        </w:tc>
        <w:tc>
          <w:tcPr>
            <w:tcW w:w="2009" w:type="dxa"/>
            <w:tcBorders>
              <w:top w:val="single" w:sz="4" w:space="0" w:color="auto"/>
              <w:left w:val="nil"/>
              <w:bottom w:val="single" w:sz="4" w:space="0" w:color="auto"/>
              <w:right w:val="single" w:sz="4" w:space="0" w:color="auto"/>
            </w:tcBorders>
            <w:shd w:val="clear" w:color="auto" w:fill="auto"/>
            <w:vAlign w:val="center"/>
          </w:tcPr>
          <w:p w14:paraId="4ABEC39A"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Por medio del cual se modifica la estructura de la Superintendencia de Industria y Comercio, se determinan las funciones de sus dependencias y se dictan otras disposiciones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1362B727"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 xml:space="preserve">Artículo 16 </w:t>
            </w:r>
          </w:p>
        </w:tc>
        <w:tc>
          <w:tcPr>
            <w:tcW w:w="2261" w:type="dxa"/>
            <w:tcBorders>
              <w:top w:val="single" w:sz="4" w:space="0" w:color="auto"/>
              <w:left w:val="nil"/>
              <w:bottom w:val="single" w:sz="4" w:space="0" w:color="auto"/>
              <w:right w:val="single" w:sz="4" w:space="0" w:color="auto"/>
            </w:tcBorders>
            <w:shd w:val="clear" w:color="auto" w:fill="auto"/>
            <w:vAlign w:val="center"/>
          </w:tcPr>
          <w:p w14:paraId="4D18FC3A" w14:textId="094A28B9"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 xml:space="preserve">Funciones de la Delegatura para la Protección de </w:t>
            </w:r>
            <w:r w:rsidR="00FD16CF" w:rsidRPr="001B79ED">
              <w:rPr>
                <w:rFonts w:ascii="Verdana" w:hAnsi="Verdana" w:cs="Arial"/>
                <w:sz w:val="17"/>
                <w:szCs w:val="17"/>
                <w:lang w:val="es-ES_tradnl"/>
              </w:rPr>
              <w:t>Datos personales</w:t>
            </w:r>
            <w:r w:rsidRPr="001B79ED">
              <w:rPr>
                <w:rFonts w:ascii="Verdana" w:hAnsi="Verdana" w:cs="Arial"/>
                <w:sz w:val="17"/>
                <w:szCs w:val="17"/>
                <w:lang w:val="es-ES_tradnl"/>
              </w:rPr>
              <w:t>.</w:t>
            </w:r>
          </w:p>
        </w:tc>
      </w:tr>
      <w:tr w:rsidR="001B79ED" w:rsidRPr="001B79ED" w14:paraId="6407BFA1"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64216A0"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Ley </w:t>
            </w:r>
          </w:p>
        </w:tc>
        <w:tc>
          <w:tcPr>
            <w:tcW w:w="1808" w:type="dxa"/>
            <w:tcBorders>
              <w:top w:val="single" w:sz="4" w:space="0" w:color="auto"/>
              <w:left w:val="nil"/>
              <w:bottom w:val="single" w:sz="4" w:space="0" w:color="auto"/>
              <w:right w:val="single" w:sz="4" w:space="0" w:color="auto"/>
            </w:tcBorders>
            <w:shd w:val="clear" w:color="auto" w:fill="auto"/>
            <w:vAlign w:val="center"/>
          </w:tcPr>
          <w:p w14:paraId="506AB8A3"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1581 de 2012</w:t>
            </w:r>
          </w:p>
        </w:tc>
        <w:tc>
          <w:tcPr>
            <w:tcW w:w="2009" w:type="dxa"/>
            <w:tcBorders>
              <w:top w:val="single" w:sz="4" w:space="0" w:color="auto"/>
              <w:left w:val="nil"/>
              <w:bottom w:val="single" w:sz="4" w:space="0" w:color="auto"/>
              <w:right w:val="single" w:sz="4" w:space="0" w:color="auto"/>
            </w:tcBorders>
            <w:shd w:val="clear" w:color="auto" w:fill="auto"/>
            <w:vAlign w:val="center"/>
          </w:tcPr>
          <w:p w14:paraId="293A2E1E" w14:textId="7D08E9BD"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 xml:space="preserve">Por la cual se dictan disposiciones generales para la protección de </w:t>
            </w:r>
            <w:r w:rsidR="00FD16CF" w:rsidRPr="001B79ED">
              <w:rPr>
                <w:rFonts w:ascii="Verdana" w:hAnsi="Verdana" w:cs="Arial"/>
                <w:sz w:val="17"/>
                <w:szCs w:val="17"/>
                <w:lang w:val="es-ES_tradnl"/>
              </w:rPr>
              <w:t>Datos personales</w:t>
            </w:r>
            <w:r w:rsidRPr="001B79ED">
              <w:rPr>
                <w:rFonts w:ascii="Verdana" w:hAnsi="Verdana" w:cs="Arial"/>
                <w:sz w:val="17"/>
                <w:szCs w:val="17"/>
                <w:lang w:val="es-ES_tradnl"/>
              </w:rPr>
              <w:t>.</w:t>
            </w:r>
          </w:p>
        </w:tc>
        <w:tc>
          <w:tcPr>
            <w:tcW w:w="1568" w:type="dxa"/>
            <w:tcBorders>
              <w:top w:val="single" w:sz="4" w:space="0" w:color="auto"/>
              <w:left w:val="nil"/>
              <w:bottom w:val="single" w:sz="4" w:space="0" w:color="auto"/>
              <w:right w:val="single" w:sz="4" w:space="0" w:color="auto"/>
            </w:tcBorders>
            <w:shd w:val="clear" w:color="auto" w:fill="auto"/>
            <w:vAlign w:val="center"/>
          </w:tcPr>
          <w:p w14:paraId="3807F3C4"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Aplicación Total</w:t>
            </w:r>
          </w:p>
        </w:tc>
        <w:tc>
          <w:tcPr>
            <w:tcW w:w="2261" w:type="dxa"/>
            <w:tcBorders>
              <w:top w:val="single" w:sz="4" w:space="0" w:color="auto"/>
              <w:left w:val="nil"/>
              <w:bottom w:val="single" w:sz="4" w:space="0" w:color="auto"/>
              <w:right w:val="single" w:sz="4" w:space="0" w:color="auto"/>
            </w:tcBorders>
            <w:shd w:val="clear" w:color="auto" w:fill="auto"/>
            <w:vAlign w:val="center"/>
          </w:tcPr>
          <w:p w14:paraId="241F68E4"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Aplicación Total</w:t>
            </w:r>
          </w:p>
        </w:tc>
      </w:tr>
      <w:tr w:rsidR="001B79ED" w:rsidRPr="001B79ED" w14:paraId="379D5A12"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184F644C"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Ley </w:t>
            </w:r>
          </w:p>
        </w:tc>
        <w:tc>
          <w:tcPr>
            <w:tcW w:w="1808" w:type="dxa"/>
            <w:tcBorders>
              <w:top w:val="single" w:sz="4" w:space="0" w:color="auto"/>
              <w:left w:val="nil"/>
              <w:bottom w:val="single" w:sz="4" w:space="0" w:color="auto"/>
              <w:right w:val="single" w:sz="4" w:space="0" w:color="auto"/>
            </w:tcBorders>
            <w:shd w:val="clear" w:color="auto" w:fill="auto"/>
            <w:vAlign w:val="center"/>
          </w:tcPr>
          <w:p w14:paraId="38C78529"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1755 de 2015</w:t>
            </w:r>
          </w:p>
        </w:tc>
        <w:tc>
          <w:tcPr>
            <w:tcW w:w="2009" w:type="dxa"/>
            <w:tcBorders>
              <w:top w:val="single" w:sz="4" w:space="0" w:color="auto"/>
              <w:left w:val="nil"/>
              <w:bottom w:val="single" w:sz="4" w:space="0" w:color="auto"/>
              <w:right w:val="single" w:sz="4" w:space="0" w:color="auto"/>
            </w:tcBorders>
            <w:shd w:val="clear" w:color="auto" w:fill="auto"/>
            <w:vAlign w:val="center"/>
          </w:tcPr>
          <w:p w14:paraId="594C4FA8"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 xml:space="preserve">Por la cual se regula el derecho fundamental de Petición y se sustituye un título del Código de Procedimiento Administrativo y de lo Contencioso </w:t>
            </w:r>
            <w:r w:rsidRPr="001B79ED">
              <w:rPr>
                <w:rFonts w:ascii="Verdana" w:hAnsi="Verdana" w:cs="Arial"/>
                <w:sz w:val="17"/>
                <w:szCs w:val="17"/>
                <w:lang w:val="es-ES_tradnl"/>
              </w:rPr>
              <w:lastRenderedPageBreak/>
              <w:t>Administrativo. (Ley 1437 de 2011)</w:t>
            </w:r>
          </w:p>
        </w:tc>
        <w:tc>
          <w:tcPr>
            <w:tcW w:w="1568" w:type="dxa"/>
            <w:tcBorders>
              <w:top w:val="single" w:sz="4" w:space="0" w:color="auto"/>
              <w:left w:val="nil"/>
              <w:bottom w:val="single" w:sz="4" w:space="0" w:color="auto"/>
              <w:right w:val="single" w:sz="4" w:space="0" w:color="auto"/>
            </w:tcBorders>
            <w:shd w:val="clear" w:color="auto" w:fill="auto"/>
            <w:vAlign w:val="center"/>
          </w:tcPr>
          <w:p w14:paraId="5F98D119"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lastRenderedPageBreak/>
              <w:t>Aplicación Total</w:t>
            </w:r>
          </w:p>
        </w:tc>
        <w:tc>
          <w:tcPr>
            <w:tcW w:w="2261" w:type="dxa"/>
            <w:tcBorders>
              <w:top w:val="single" w:sz="4" w:space="0" w:color="auto"/>
              <w:left w:val="nil"/>
              <w:bottom w:val="single" w:sz="4" w:space="0" w:color="auto"/>
              <w:right w:val="single" w:sz="4" w:space="0" w:color="auto"/>
            </w:tcBorders>
            <w:shd w:val="clear" w:color="auto" w:fill="auto"/>
            <w:vAlign w:val="center"/>
          </w:tcPr>
          <w:p w14:paraId="049A8999"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Aplicación Total</w:t>
            </w:r>
          </w:p>
        </w:tc>
      </w:tr>
      <w:tr w:rsidR="001B79ED" w:rsidRPr="001B79ED" w14:paraId="09F11700"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A9533D1"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Decreto </w:t>
            </w:r>
          </w:p>
        </w:tc>
        <w:tc>
          <w:tcPr>
            <w:tcW w:w="1808" w:type="dxa"/>
            <w:tcBorders>
              <w:top w:val="single" w:sz="4" w:space="0" w:color="auto"/>
              <w:left w:val="nil"/>
              <w:bottom w:val="single" w:sz="4" w:space="0" w:color="auto"/>
              <w:right w:val="single" w:sz="4" w:space="0" w:color="auto"/>
            </w:tcBorders>
            <w:shd w:val="clear" w:color="auto" w:fill="auto"/>
            <w:vAlign w:val="center"/>
          </w:tcPr>
          <w:p w14:paraId="38F19325"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1074 de 2015</w:t>
            </w:r>
          </w:p>
        </w:tc>
        <w:tc>
          <w:tcPr>
            <w:tcW w:w="2009" w:type="dxa"/>
            <w:tcBorders>
              <w:top w:val="single" w:sz="4" w:space="0" w:color="auto"/>
              <w:left w:val="nil"/>
              <w:bottom w:val="single" w:sz="4" w:space="0" w:color="auto"/>
              <w:right w:val="single" w:sz="4" w:space="0" w:color="auto"/>
            </w:tcBorders>
            <w:shd w:val="clear" w:color="auto" w:fill="auto"/>
            <w:vAlign w:val="center"/>
          </w:tcPr>
          <w:p w14:paraId="26A6D174"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Por medio del cual se expide el Decreto Único Reglamentario del Sector Comercio, Industria y Turismo</w:t>
            </w:r>
          </w:p>
        </w:tc>
        <w:tc>
          <w:tcPr>
            <w:tcW w:w="1568" w:type="dxa"/>
            <w:tcBorders>
              <w:top w:val="single" w:sz="4" w:space="0" w:color="auto"/>
              <w:left w:val="nil"/>
              <w:bottom w:val="single" w:sz="4" w:space="0" w:color="auto"/>
              <w:right w:val="single" w:sz="4" w:space="0" w:color="auto"/>
            </w:tcBorders>
            <w:shd w:val="clear" w:color="auto" w:fill="auto"/>
            <w:vAlign w:val="center"/>
          </w:tcPr>
          <w:p w14:paraId="68BE0EE7"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Capítulo 25</w:t>
            </w:r>
          </w:p>
        </w:tc>
        <w:tc>
          <w:tcPr>
            <w:tcW w:w="2261" w:type="dxa"/>
            <w:tcBorders>
              <w:top w:val="single" w:sz="4" w:space="0" w:color="auto"/>
              <w:left w:val="nil"/>
              <w:bottom w:val="single" w:sz="4" w:space="0" w:color="auto"/>
              <w:right w:val="single" w:sz="4" w:space="0" w:color="auto"/>
            </w:tcBorders>
            <w:shd w:val="clear" w:color="auto" w:fill="auto"/>
            <w:vAlign w:val="center"/>
          </w:tcPr>
          <w:p w14:paraId="5E4EA3DC"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Aplicación Total</w:t>
            </w:r>
          </w:p>
        </w:tc>
      </w:tr>
      <w:tr w:rsidR="001B79ED" w:rsidRPr="001B79ED" w14:paraId="2E4639E9"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10C19F2"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Circular</w:t>
            </w:r>
          </w:p>
        </w:tc>
        <w:tc>
          <w:tcPr>
            <w:tcW w:w="1808" w:type="dxa"/>
            <w:tcBorders>
              <w:top w:val="single" w:sz="4" w:space="0" w:color="auto"/>
              <w:left w:val="nil"/>
              <w:bottom w:val="single" w:sz="4" w:space="0" w:color="auto"/>
              <w:right w:val="single" w:sz="4" w:space="0" w:color="auto"/>
            </w:tcBorders>
            <w:shd w:val="clear" w:color="auto" w:fill="auto"/>
            <w:vAlign w:val="center"/>
          </w:tcPr>
          <w:p w14:paraId="484BFC35" w14:textId="77777777" w:rsidR="00B4205E" w:rsidRPr="001B79ED" w:rsidRDefault="00B4205E">
            <w:pPr>
              <w:jc w:val="left"/>
              <w:rPr>
                <w:rFonts w:ascii="Verdana" w:hAnsi="Verdana" w:cs="Arial"/>
                <w:sz w:val="17"/>
                <w:szCs w:val="17"/>
                <w:lang w:val="es-ES_tradnl" w:eastAsia="es-CO"/>
              </w:rPr>
            </w:pPr>
            <w:r w:rsidRPr="001B79ED">
              <w:rPr>
                <w:rFonts w:ascii="Verdana" w:hAnsi="Verdana" w:cs="Arial"/>
                <w:sz w:val="17"/>
                <w:szCs w:val="17"/>
                <w:lang w:val="es-ES_tradnl" w:eastAsia="es-CO"/>
              </w:rPr>
              <w:t>Única de la Superintendencia de Industria y Comercio (adoptada por la Resolución No. 76434 del 4 de diciembre de 2012, a su vez modificada por la Resolución No. 28170 del 11 de mayo de 2022)</w:t>
            </w:r>
          </w:p>
        </w:tc>
        <w:tc>
          <w:tcPr>
            <w:tcW w:w="2009" w:type="dxa"/>
            <w:tcBorders>
              <w:top w:val="single" w:sz="4" w:space="0" w:color="auto"/>
              <w:left w:val="nil"/>
              <w:bottom w:val="single" w:sz="4" w:space="0" w:color="auto"/>
              <w:right w:val="single" w:sz="4" w:space="0" w:color="auto"/>
            </w:tcBorders>
            <w:shd w:val="clear" w:color="auto" w:fill="auto"/>
            <w:vAlign w:val="center"/>
          </w:tcPr>
          <w:p w14:paraId="261745F0" w14:textId="59FC0220"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 xml:space="preserve">Imparte instrucciones relativas a la protección de </w:t>
            </w:r>
            <w:r w:rsidR="00FD16CF" w:rsidRPr="001B79ED">
              <w:rPr>
                <w:rFonts w:ascii="Verdana" w:hAnsi="Verdana" w:cs="Arial"/>
                <w:sz w:val="17"/>
                <w:szCs w:val="17"/>
                <w:lang w:val="es-ES_tradnl"/>
              </w:rPr>
              <w:t>Datos personales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65E2CE78" w14:textId="789B4AEF"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 xml:space="preserve">Capítulo III Título V </w:t>
            </w:r>
            <w:r w:rsidR="005D2771" w:rsidRPr="001B79ED">
              <w:rPr>
                <w:rFonts w:ascii="Verdana" w:hAnsi="Verdana" w:cs="Arial"/>
                <w:sz w:val="17"/>
                <w:szCs w:val="17"/>
                <w:lang w:val="es-ES_tradnl"/>
              </w:rPr>
              <w:t>Numeral 3.3.</w:t>
            </w:r>
          </w:p>
        </w:tc>
        <w:tc>
          <w:tcPr>
            <w:tcW w:w="2261" w:type="dxa"/>
            <w:tcBorders>
              <w:top w:val="single" w:sz="4" w:space="0" w:color="auto"/>
              <w:left w:val="nil"/>
              <w:bottom w:val="single" w:sz="4" w:space="0" w:color="auto"/>
              <w:right w:val="single" w:sz="4" w:space="0" w:color="auto"/>
            </w:tcBorders>
            <w:shd w:val="clear" w:color="auto" w:fill="auto"/>
            <w:vAlign w:val="center"/>
          </w:tcPr>
          <w:p w14:paraId="4917B9F8"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Aplicación Total</w:t>
            </w:r>
          </w:p>
        </w:tc>
      </w:tr>
      <w:tr w:rsidR="001B79ED" w:rsidRPr="001B79ED" w14:paraId="072989AC"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72858D0"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Ley </w:t>
            </w:r>
          </w:p>
        </w:tc>
        <w:tc>
          <w:tcPr>
            <w:tcW w:w="1808" w:type="dxa"/>
            <w:tcBorders>
              <w:top w:val="single" w:sz="4" w:space="0" w:color="auto"/>
              <w:left w:val="nil"/>
              <w:bottom w:val="single" w:sz="4" w:space="0" w:color="auto"/>
              <w:right w:val="single" w:sz="4" w:space="0" w:color="auto"/>
            </w:tcBorders>
            <w:shd w:val="clear" w:color="auto" w:fill="auto"/>
            <w:vAlign w:val="center"/>
          </w:tcPr>
          <w:p w14:paraId="41E4141B"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2157 de 2021</w:t>
            </w:r>
          </w:p>
        </w:tc>
        <w:tc>
          <w:tcPr>
            <w:tcW w:w="2009" w:type="dxa"/>
            <w:tcBorders>
              <w:top w:val="single" w:sz="4" w:space="0" w:color="auto"/>
              <w:left w:val="nil"/>
              <w:bottom w:val="single" w:sz="4" w:space="0" w:color="auto"/>
              <w:right w:val="single" w:sz="4" w:space="0" w:color="auto"/>
            </w:tcBorders>
            <w:shd w:val="clear" w:color="auto" w:fill="auto"/>
            <w:vAlign w:val="center"/>
          </w:tcPr>
          <w:p w14:paraId="65E422E7"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Por medio de la cual se modifica la Ley Estatutaria 1266 de 2008 y se dictan disposiciones generales del Hábeas Data con relación a la información financiera, crediticia, comercial, de servicios y la proveniente de terceros países y se dictan otras disposiciones.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7C1BE29D"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En lo pertinente</w:t>
            </w:r>
          </w:p>
        </w:tc>
        <w:tc>
          <w:tcPr>
            <w:tcW w:w="2261" w:type="dxa"/>
            <w:tcBorders>
              <w:top w:val="single" w:sz="4" w:space="0" w:color="auto"/>
              <w:left w:val="nil"/>
              <w:bottom w:val="single" w:sz="4" w:space="0" w:color="auto"/>
              <w:right w:val="single" w:sz="4" w:space="0" w:color="auto"/>
            </w:tcBorders>
            <w:shd w:val="clear" w:color="auto" w:fill="auto"/>
            <w:vAlign w:val="center"/>
          </w:tcPr>
          <w:p w14:paraId="54D1940D"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En lo pertinente</w:t>
            </w:r>
          </w:p>
        </w:tc>
      </w:tr>
      <w:tr w:rsidR="001B79ED" w:rsidRPr="001B79ED" w14:paraId="43B21819"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F9341E1"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Decreto </w:t>
            </w:r>
          </w:p>
        </w:tc>
        <w:tc>
          <w:tcPr>
            <w:tcW w:w="1808" w:type="dxa"/>
            <w:tcBorders>
              <w:top w:val="single" w:sz="4" w:space="0" w:color="auto"/>
              <w:left w:val="nil"/>
              <w:bottom w:val="single" w:sz="4" w:space="0" w:color="auto"/>
              <w:right w:val="single" w:sz="4" w:space="0" w:color="auto"/>
            </w:tcBorders>
            <w:shd w:val="clear" w:color="auto" w:fill="auto"/>
            <w:vAlign w:val="center"/>
          </w:tcPr>
          <w:p w14:paraId="2F534FFF" w14:textId="77777777" w:rsidR="00B4205E" w:rsidRPr="001B79ED" w:rsidRDefault="00B4205E">
            <w:pPr>
              <w:jc w:val="left"/>
              <w:rPr>
                <w:rFonts w:ascii="Verdana" w:hAnsi="Verdana" w:cs="Arial"/>
                <w:sz w:val="17"/>
                <w:szCs w:val="17"/>
                <w:lang w:val="es-ES_tradnl" w:eastAsia="es-CO"/>
              </w:rPr>
            </w:pPr>
            <w:r w:rsidRPr="001B79ED">
              <w:rPr>
                <w:rFonts w:ascii="Verdana" w:hAnsi="Verdana" w:cs="Arial"/>
                <w:sz w:val="17"/>
                <w:szCs w:val="17"/>
                <w:lang w:val="es-ES_tradnl" w:eastAsia="es-CO"/>
              </w:rPr>
              <w:t>092 de 2022</w:t>
            </w:r>
          </w:p>
        </w:tc>
        <w:tc>
          <w:tcPr>
            <w:tcW w:w="2009" w:type="dxa"/>
            <w:tcBorders>
              <w:top w:val="single" w:sz="4" w:space="0" w:color="auto"/>
              <w:left w:val="nil"/>
              <w:bottom w:val="single" w:sz="4" w:space="0" w:color="auto"/>
              <w:right w:val="single" w:sz="4" w:space="0" w:color="auto"/>
            </w:tcBorders>
            <w:shd w:val="clear" w:color="auto" w:fill="auto"/>
            <w:vAlign w:val="center"/>
          </w:tcPr>
          <w:p w14:paraId="2A30BBC3"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Modifica el Decreto 4886 de 2011</w:t>
            </w:r>
          </w:p>
        </w:tc>
        <w:tc>
          <w:tcPr>
            <w:tcW w:w="1568" w:type="dxa"/>
            <w:tcBorders>
              <w:top w:val="single" w:sz="4" w:space="0" w:color="auto"/>
              <w:left w:val="nil"/>
              <w:bottom w:val="single" w:sz="4" w:space="0" w:color="auto"/>
              <w:right w:val="single" w:sz="4" w:space="0" w:color="auto"/>
            </w:tcBorders>
            <w:shd w:val="clear" w:color="auto" w:fill="auto"/>
            <w:vAlign w:val="center"/>
          </w:tcPr>
          <w:p w14:paraId="2A9FDE50"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Modifica el artículo 16 del Decreto 4886 de 2011</w:t>
            </w:r>
          </w:p>
        </w:tc>
        <w:tc>
          <w:tcPr>
            <w:tcW w:w="2261" w:type="dxa"/>
            <w:tcBorders>
              <w:top w:val="single" w:sz="4" w:space="0" w:color="auto"/>
              <w:left w:val="nil"/>
              <w:bottom w:val="single" w:sz="4" w:space="0" w:color="auto"/>
              <w:right w:val="single" w:sz="4" w:space="0" w:color="auto"/>
            </w:tcBorders>
            <w:shd w:val="clear" w:color="auto" w:fill="auto"/>
            <w:vAlign w:val="center"/>
          </w:tcPr>
          <w:p w14:paraId="52207EEC"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Artículo 16</w:t>
            </w:r>
          </w:p>
        </w:tc>
      </w:tr>
      <w:tr w:rsidR="001B79ED" w:rsidRPr="001B79ED" w14:paraId="56D9C635"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253544C" w14:textId="77777777" w:rsidR="00B4205E" w:rsidRPr="001B79ED" w:rsidRDefault="00B4205E">
            <w:pPr>
              <w:rPr>
                <w:rFonts w:ascii="Verdana" w:hAnsi="Verdana" w:cs="Arial"/>
                <w:sz w:val="17"/>
                <w:szCs w:val="17"/>
                <w:lang w:val="es-ES_tradnl" w:eastAsia="es-CO"/>
              </w:rPr>
            </w:pPr>
            <w:r w:rsidRPr="001B79ED">
              <w:rPr>
                <w:rFonts w:ascii="Verdana" w:hAnsi="Verdana" w:cs="Arial"/>
                <w:sz w:val="17"/>
                <w:szCs w:val="17"/>
                <w:lang w:val="es-ES_tradnl" w:eastAsia="es-CO"/>
              </w:rPr>
              <w:t xml:space="preserve">Circular </w:t>
            </w:r>
          </w:p>
        </w:tc>
        <w:tc>
          <w:tcPr>
            <w:tcW w:w="1808" w:type="dxa"/>
            <w:tcBorders>
              <w:top w:val="single" w:sz="4" w:space="0" w:color="auto"/>
              <w:left w:val="nil"/>
              <w:bottom w:val="single" w:sz="4" w:space="0" w:color="auto"/>
              <w:right w:val="single" w:sz="4" w:space="0" w:color="auto"/>
            </w:tcBorders>
            <w:shd w:val="clear" w:color="auto" w:fill="auto"/>
            <w:vAlign w:val="center"/>
          </w:tcPr>
          <w:p w14:paraId="71D59995" w14:textId="77777777" w:rsidR="00B4205E" w:rsidRPr="001B79ED" w:rsidRDefault="00B4205E">
            <w:pPr>
              <w:jc w:val="left"/>
              <w:rPr>
                <w:rFonts w:ascii="Verdana" w:hAnsi="Verdana" w:cs="Arial"/>
                <w:sz w:val="17"/>
                <w:szCs w:val="17"/>
                <w:lang w:val="es-ES_tradnl" w:eastAsia="es-CO"/>
              </w:rPr>
            </w:pPr>
            <w:r w:rsidRPr="001B79ED">
              <w:rPr>
                <w:rFonts w:ascii="Verdana" w:hAnsi="Verdana" w:cs="Arial"/>
                <w:sz w:val="17"/>
                <w:szCs w:val="17"/>
                <w:lang w:val="es-ES_tradnl" w:eastAsia="es-CO"/>
              </w:rPr>
              <w:t>07 del 31 de marzo de 2023</w:t>
            </w:r>
          </w:p>
        </w:tc>
        <w:tc>
          <w:tcPr>
            <w:tcW w:w="2009" w:type="dxa"/>
            <w:tcBorders>
              <w:top w:val="single" w:sz="4" w:space="0" w:color="auto"/>
              <w:left w:val="nil"/>
              <w:bottom w:val="single" w:sz="4" w:space="0" w:color="auto"/>
              <w:right w:val="single" w:sz="4" w:space="0" w:color="auto"/>
            </w:tcBorders>
            <w:shd w:val="clear" w:color="auto" w:fill="auto"/>
            <w:vAlign w:val="center"/>
          </w:tcPr>
          <w:p w14:paraId="2A71EF41" w14:textId="33EA793E"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 xml:space="preserve">Imparte instrucciones para la </w:t>
            </w:r>
            <w:proofErr w:type="spellStart"/>
            <w:r w:rsidRPr="001B79ED">
              <w:rPr>
                <w:rFonts w:ascii="Verdana" w:hAnsi="Verdana" w:cs="Arial"/>
                <w:sz w:val="17"/>
                <w:szCs w:val="17"/>
                <w:lang w:val="es-ES_tradnl"/>
              </w:rPr>
              <w:t>anonimización</w:t>
            </w:r>
            <w:proofErr w:type="spellEnd"/>
            <w:r w:rsidRPr="001B79ED">
              <w:rPr>
                <w:rFonts w:ascii="Verdana" w:hAnsi="Verdana" w:cs="Arial"/>
                <w:sz w:val="17"/>
                <w:szCs w:val="17"/>
                <w:lang w:val="es-ES_tradnl"/>
              </w:rPr>
              <w:t xml:space="preserve"> de </w:t>
            </w:r>
            <w:r w:rsidR="00FD16CF" w:rsidRPr="001B79ED">
              <w:rPr>
                <w:rFonts w:ascii="Verdana" w:hAnsi="Verdana" w:cs="Arial"/>
                <w:sz w:val="17"/>
                <w:szCs w:val="17"/>
                <w:lang w:val="es-ES_tradnl"/>
              </w:rPr>
              <w:t>Datos personales</w:t>
            </w:r>
            <w:r w:rsidRPr="001B79ED">
              <w:rPr>
                <w:rFonts w:ascii="Verdana" w:hAnsi="Verdana" w:cs="Arial"/>
                <w:sz w:val="17"/>
                <w:szCs w:val="17"/>
                <w:lang w:val="es-ES_tradnl"/>
              </w:rPr>
              <w:t xml:space="preserve"> en los actos administrativos emitidos por la Superintendencia de Industria y Comercio</w:t>
            </w:r>
          </w:p>
        </w:tc>
        <w:tc>
          <w:tcPr>
            <w:tcW w:w="1568" w:type="dxa"/>
            <w:tcBorders>
              <w:top w:val="single" w:sz="4" w:space="0" w:color="auto"/>
              <w:left w:val="nil"/>
              <w:bottom w:val="single" w:sz="4" w:space="0" w:color="auto"/>
              <w:right w:val="single" w:sz="4" w:space="0" w:color="auto"/>
            </w:tcBorders>
            <w:shd w:val="clear" w:color="auto" w:fill="auto"/>
            <w:vAlign w:val="center"/>
          </w:tcPr>
          <w:p w14:paraId="6FF4497B" w14:textId="77777777" w:rsidR="00B4205E" w:rsidRPr="001B79ED" w:rsidRDefault="00B4205E">
            <w:pPr>
              <w:jc w:val="left"/>
              <w:rPr>
                <w:rFonts w:ascii="Verdana" w:hAnsi="Verdana" w:cs="Arial"/>
                <w:sz w:val="17"/>
                <w:szCs w:val="17"/>
                <w:lang w:val="es-ES_tradnl"/>
              </w:rPr>
            </w:pPr>
            <w:r w:rsidRPr="001B79ED">
              <w:rPr>
                <w:rFonts w:ascii="Verdana" w:hAnsi="Verdana" w:cs="Arial"/>
                <w:sz w:val="17"/>
                <w:szCs w:val="17"/>
                <w:lang w:val="es-ES_tradnl"/>
              </w:rPr>
              <w:t>Aplicación Total</w:t>
            </w:r>
          </w:p>
        </w:tc>
        <w:tc>
          <w:tcPr>
            <w:tcW w:w="2261" w:type="dxa"/>
            <w:tcBorders>
              <w:top w:val="single" w:sz="4" w:space="0" w:color="auto"/>
              <w:left w:val="nil"/>
              <w:bottom w:val="single" w:sz="4" w:space="0" w:color="auto"/>
              <w:right w:val="single" w:sz="4" w:space="0" w:color="auto"/>
            </w:tcBorders>
            <w:shd w:val="clear" w:color="auto" w:fill="auto"/>
            <w:vAlign w:val="center"/>
          </w:tcPr>
          <w:p w14:paraId="09B3EEB8" w14:textId="77777777" w:rsidR="00B4205E" w:rsidRPr="001B79ED" w:rsidRDefault="00B4205E">
            <w:pPr>
              <w:rPr>
                <w:rFonts w:ascii="Verdana" w:hAnsi="Verdana" w:cs="Arial"/>
                <w:sz w:val="17"/>
                <w:szCs w:val="17"/>
                <w:lang w:val="es-ES_tradnl"/>
              </w:rPr>
            </w:pPr>
            <w:r w:rsidRPr="001B79ED">
              <w:rPr>
                <w:rFonts w:ascii="Verdana" w:hAnsi="Verdana" w:cs="Arial"/>
                <w:sz w:val="17"/>
                <w:szCs w:val="17"/>
                <w:lang w:val="es-ES_tradnl"/>
              </w:rPr>
              <w:t>Aplicación Total</w:t>
            </w:r>
          </w:p>
        </w:tc>
      </w:tr>
      <w:tr w:rsidR="001B79ED" w:rsidRPr="001B79ED" w14:paraId="617988DC" w14:textId="77777777">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85CC858" w14:textId="1A1D00FD" w:rsidR="00B21C77" w:rsidRPr="001B79ED" w:rsidRDefault="00B21C77">
            <w:pPr>
              <w:rPr>
                <w:rFonts w:ascii="Verdana" w:hAnsi="Verdana" w:cs="Arial"/>
                <w:sz w:val="17"/>
                <w:szCs w:val="17"/>
                <w:lang w:val="es-ES_tradnl" w:eastAsia="es-CO"/>
              </w:rPr>
            </w:pPr>
            <w:r w:rsidRPr="001B79ED">
              <w:rPr>
                <w:rFonts w:ascii="Verdana" w:hAnsi="Verdana" w:cs="Arial"/>
                <w:sz w:val="17"/>
                <w:szCs w:val="17"/>
                <w:lang w:val="es-ES_tradnl" w:eastAsia="es-CO"/>
              </w:rPr>
              <w:t>G</w:t>
            </w:r>
            <w:r w:rsidR="00F63D0C" w:rsidRPr="001B79ED">
              <w:rPr>
                <w:rFonts w:ascii="Verdana" w:hAnsi="Verdana" w:cs="Arial"/>
                <w:sz w:val="17"/>
                <w:szCs w:val="17"/>
                <w:lang w:val="es-ES_tradnl" w:eastAsia="es-CO"/>
              </w:rPr>
              <w:t xml:space="preserve">uía </w:t>
            </w:r>
          </w:p>
        </w:tc>
        <w:tc>
          <w:tcPr>
            <w:tcW w:w="1808" w:type="dxa"/>
            <w:tcBorders>
              <w:top w:val="single" w:sz="4" w:space="0" w:color="auto"/>
              <w:left w:val="nil"/>
              <w:bottom w:val="single" w:sz="4" w:space="0" w:color="auto"/>
              <w:right w:val="single" w:sz="4" w:space="0" w:color="auto"/>
            </w:tcBorders>
            <w:shd w:val="clear" w:color="auto" w:fill="auto"/>
            <w:vAlign w:val="center"/>
          </w:tcPr>
          <w:p w14:paraId="5A7EB2DB" w14:textId="4539FD6A" w:rsidR="00B21C77" w:rsidRPr="001B79ED" w:rsidRDefault="00DD60F5">
            <w:pPr>
              <w:jc w:val="left"/>
              <w:rPr>
                <w:rFonts w:ascii="Verdana" w:hAnsi="Verdana" w:cs="Arial"/>
                <w:sz w:val="17"/>
                <w:szCs w:val="17"/>
                <w:lang w:val="es-ES_tradnl" w:eastAsia="es-CO"/>
              </w:rPr>
            </w:pPr>
            <w:r w:rsidRPr="001B79ED">
              <w:rPr>
                <w:rFonts w:ascii="Verdana" w:hAnsi="Verdana" w:cs="Arial"/>
                <w:sz w:val="17"/>
                <w:szCs w:val="17"/>
                <w:lang w:val="es-ES_tradnl" w:eastAsia="es-CO"/>
              </w:rPr>
              <w:t>So</w:t>
            </w:r>
            <w:r w:rsidR="00176EAE" w:rsidRPr="001B79ED">
              <w:rPr>
                <w:rFonts w:ascii="Verdana" w:hAnsi="Verdana" w:cs="Arial"/>
                <w:sz w:val="17"/>
                <w:szCs w:val="17"/>
                <w:lang w:val="es-ES_tradnl" w:eastAsia="es-CO"/>
              </w:rPr>
              <w:t xml:space="preserve">licitud de Declaración de Conformidad sobre Transferencias de </w:t>
            </w:r>
            <w:r w:rsidR="00FD16CF" w:rsidRPr="001B79ED">
              <w:rPr>
                <w:rFonts w:ascii="Verdana" w:hAnsi="Verdana" w:cs="Arial"/>
                <w:sz w:val="17"/>
                <w:szCs w:val="17"/>
                <w:lang w:val="es-ES_tradnl" w:eastAsia="es-CO"/>
              </w:rPr>
              <w:t>Datos personales</w:t>
            </w:r>
          </w:p>
        </w:tc>
        <w:tc>
          <w:tcPr>
            <w:tcW w:w="2009" w:type="dxa"/>
            <w:tcBorders>
              <w:top w:val="single" w:sz="4" w:space="0" w:color="auto"/>
              <w:left w:val="nil"/>
              <w:bottom w:val="single" w:sz="4" w:space="0" w:color="auto"/>
              <w:right w:val="single" w:sz="4" w:space="0" w:color="auto"/>
            </w:tcBorders>
            <w:shd w:val="clear" w:color="auto" w:fill="auto"/>
            <w:vAlign w:val="center"/>
          </w:tcPr>
          <w:p w14:paraId="49A0620F" w14:textId="334BFB46" w:rsidR="00B21C77" w:rsidRPr="001B79ED" w:rsidRDefault="00AF3C3B">
            <w:pPr>
              <w:jc w:val="left"/>
              <w:rPr>
                <w:rFonts w:ascii="Verdana" w:hAnsi="Verdana" w:cs="Arial"/>
                <w:sz w:val="17"/>
                <w:szCs w:val="17"/>
                <w:lang w:val="es-ES_tradnl"/>
              </w:rPr>
            </w:pPr>
            <w:r w:rsidRPr="001B79ED">
              <w:rPr>
                <w:rFonts w:ascii="Verdana" w:hAnsi="Verdana" w:cs="Arial"/>
                <w:sz w:val="17"/>
                <w:szCs w:val="17"/>
                <w:lang w:val="es-ES_tradnl"/>
              </w:rPr>
              <w:t>Establece los requisitos y la manera cómo de</w:t>
            </w:r>
            <w:r w:rsidR="000652C9" w:rsidRPr="001B79ED">
              <w:rPr>
                <w:rFonts w:ascii="Verdana" w:hAnsi="Verdana" w:cs="Arial"/>
                <w:sz w:val="17"/>
                <w:szCs w:val="17"/>
                <w:lang w:val="es-ES_tradnl"/>
              </w:rPr>
              <w:t>be presentarse la Solicitud.</w:t>
            </w:r>
          </w:p>
        </w:tc>
        <w:tc>
          <w:tcPr>
            <w:tcW w:w="1568" w:type="dxa"/>
            <w:tcBorders>
              <w:top w:val="single" w:sz="4" w:space="0" w:color="auto"/>
              <w:left w:val="nil"/>
              <w:bottom w:val="single" w:sz="4" w:space="0" w:color="auto"/>
              <w:right w:val="single" w:sz="4" w:space="0" w:color="auto"/>
            </w:tcBorders>
            <w:shd w:val="clear" w:color="auto" w:fill="auto"/>
            <w:vAlign w:val="center"/>
          </w:tcPr>
          <w:p w14:paraId="28DEC5DF" w14:textId="439B0323" w:rsidR="00B21C77" w:rsidRPr="001B79ED" w:rsidRDefault="000652C9">
            <w:pPr>
              <w:jc w:val="left"/>
              <w:rPr>
                <w:rFonts w:ascii="Verdana" w:hAnsi="Verdana" w:cs="Arial"/>
                <w:sz w:val="17"/>
                <w:szCs w:val="17"/>
                <w:lang w:val="es-ES_tradnl"/>
              </w:rPr>
            </w:pPr>
            <w:r w:rsidRPr="001B79ED">
              <w:rPr>
                <w:rFonts w:ascii="Verdana" w:hAnsi="Verdana" w:cs="Arial"/>
                <w:sz w:val="17"/>
                <w:szCs w:val="17"/>
                <w:lang w:val="es-ES_tradnl"/>
              </w:rPr>
              <w:t>Aplicación Total</w:t>
            </w:r>
          </w:p>
        </w:tc>
        <w:tc>
          <w:tcPr>
            <w:tcW w:w="2261" w:type="dxa"/>
            <w:tcBorders>
              <w:top w:val="single" w:sz="4" w:space="0" w:color="auto"/>
              <w:left w:val="nil"/>
              <w:bottom w:val="single" w:sz="4" w:space="0" w:color="auto"/>
              <w:right w:val="single" w:sz="4" w:space="0" w:color="auto"/>
            </w:tcBorders>
            <w:shd w:val="clear" w:color="auto" w:fill="auto"/>
            <w:vAlign w:val="center"/>
          </w:tcPr>
          <w:p w14:paraId="0559CF7C" w14:textId="760BBF85" w:rsidR="00B21C77" w:rsidRPr="001B79ED" w:rsidRDefault="000652C9">
            <w:pPr>
              <w:rPr>
                <w:rFonts w:ascii="Verdana" w:hAnsi="Verdana" w:cs="Arial"/>
                <w:sz w:val="17"/>
                <w:szCs w:val="17"/>
                <w:lang w:val="es-ES_tradnl"/>
              </w:rPr>
            </w:pPr>
            <w:r w:rsidRPr="001B79ED">
              <w:rPr>
                <w:rFonts w:ascii="Verdana" w:hAnsi="Verdana" w:cs="Arial"/>
                <w:sz w:val="17"/>
                <w:szCs w:val="17"/>
                <w:lang w:val="es-ES_tradnl"/>
              </w:rPr>
              <w:t>Aplicación Total</w:t>
            </w:r>
          </w:p>
        </w:tc>
      </w:tr>
    </w:tbl>
    <w:p w14:paraId="0634CE22" w14:textId="77777777" w:rsidR="00975182" w:rsidRPr="001B79ED" w:rsidRDefault="00975182" w:rsidP="005F7172">
      <w:pPr>
        <w:pStyle w:val="Ttulo2"/>
        <w:numPr>
          <w:ilvl w:val="0"/>
          <w:numId w:val="2"/>
        </w:numPr>
        <w:tabs>
          <w:tab w:val="left" w:pos="567"/>
        </w:tabs>
        <w:ind w:left="0" w:firstLine="0"/>
        <w:rPr>
          <w:rFonts w:ascii="Verdana" w:hAnsi="Verdana"/>
          <w:sz w:val="22"/>
          <w:szCs w:val="22"/>
          <w:lang w:val="es-ES_tradnl"/>
        </w:rPr>
      </w:pPr>
      <w:bookmarkStart w:id="15" w:name="_Toc119878850"/>
      <w:bookmarkStart w:id="16" w:name="_Toc181707189"/>
      <w:r w:rsidRPr="001B79ED">
        <w:rPr>
          <w:rFonts w:ascii="Verdana" w:hAnsi="Verdana"/>
          <w:sz w:val="22"/>
          <w:szCs w:val="22"/>
          <w:lang w:val="es-ES_tradnl"/>
        </w:rPr>
        <w:lastRenderedPageBreak/>
        <w:t>GENERALIDADES</w:t>
      </w:r>
      <w:bookmarkEnd w:id="15"/>
      <w:bookmarkEnd w:id="16"/>
    </w:p>
    <w:p w14:paraId="4AD3870A" w14:textId="77777777" w:rsidR="00975182" w:rsidRPr="001B79ED" w:rsidRDefault="00975182" w:rsidP="00975182">
      <w:pPr>
        <w:keepNext/>
        <w:pBdr>
          <w:top w:val="nil"/>
          <w:left w:val="nil"/>
          <w:bottom w:val="nil"/>
          <w:right w:val="nil"/>
          <w:between w:val="nil"/>
        </w:pBdr>
        <w:tabs>
          <w:tab w:val="left" w:pos="567"/>
        </w:tabs>
        <w:rPr>
          <w:rFonts w:ascii="Verdana" w:hAnsi="Verdana"/>
          <w:b/>
          <w:smallCaps/>
          <w:sz w:val="22"/>
          <w:lang w:val="es-ES_tradnl"/>
        </w:rPr>
      </w:pPr>
    </w:p>
    <w:p w14:paraId="633F85CD" w14:textId="5CBBA6B2" w:rsidR="00E35819" w:rsidRPr="001B79ED" w:rsidRDefault="00B57A20" w:rsidP="004A06F3">
      <w:pPr>
        <w:tabs>
          <w:tab w:val="left" w:pos="567"/>
          <w:tab w:val="left" w:pos="8505"/>
        </w:tabs>
        <w:rPr>
          <w:rFonts w:ascii="Verdana" w:hAnsi="Verdana"/>
          <w:sz w:val="22"/>
          <w:lang w:val="es-ES_tradnl"/>
        </w:rPr>
      </w:pPr>
      <w:r w:rsidRPr="001B79ED">
        <w:rPr>
          <w:rFonts w:ascii="Verdana" w:hAnsi="Verdana"/>
          <w:sz w:val="22"/>
          <w:lang w:val="es-ES_tradnl"/>
        </w:rPr>
        <w:t xml:space="preserve">El artículo 26 de la Ley 1581 </w:t>
      </w:r>
      <w:r w:rsidR="007C2249" w:rsidRPr="001B79ED">
        <w:rPr>
          <w:rFonts w:ascii="Verdana" w:hAnsi="Verdana"/>
          <w:sz w:val="22"/>
          <w:lang w:val="es-ES_tradnl"/>
        </w:rPr>
        <w:t>de 2012</w:t>
      </w:r>
      <w:r w:rsidR="001E45D5" w:rsidRPr="001B79ED">
        <w:rPr>
          <w:rFonts w:ascii="Verdana" w:hAnsi="Verdana"/>
          <w:sz w:val="22"/>
          <w:lang w:val="es-ES_tradnl"/>
        </w:rPr>
        <w:t xml:space="preserve">, prohíbe la </w:t>
      </w:r>
      <w:r w:rsidR="00BE61DD" w:rsidRPr="001B79ED">
        <w:rPr>
          <w:rFonts w:ascii="Verdana" w:hAnsi="Verdana"/>
          <w:sz w:val="22"/>
          <w:lang w:val="es-ES_tradnl"/>
        </w:rPr>
        <w:t>t</w:t>
      </w:r>
      <w:r w:rsidR="001E45D5" w:rsidRPr="001B79ED">
        <w:rPr>
          <w:rFonts w:ascii="Verdana" w:hAnsi="Verdana"/>
          <w:sz w:val="22"/>
          <w:lang w:val="es-ES_tradnl"/>
        </w:rPr>
        <w:t xml:space="preserve">ransferencia internacional de </w:t>
      </w:r>
      <w:r w:rsidR="00FD16CF" w:rsidRPr="001B79ED">
        <w:rPr>
          <w:rFonts w:ascii="Verdana" w:hAnsi="Verdana"/>
          <w:sz w:val="22"/>
          <w:lang w:val="es-ES_tradnl"/>
        </w:rPr>
        <w:t>Datos personales</w:t>
      </w:r>
      <w:r w:rsidR="001E45D5" w:rsidRPr="001B79ED">
        <w:rPr>
          <w:rFonts w:ascii="Verdana" w:hAnsi="Verdana"/>
          <w:sz w:val="22"/>
          <w:lang w:val="es-ES_tradnl"/>
        </w:rPr>
        <w:t xml:space="preserve"> de cualquier </w:t>
      </w:r>
      <w:r w:rsidR="00E435A3" w:rsidRPr="001B79ED">
        <w:rPr>
          <w:rFonts w:ascii="Verdana" w:hAnsi="Verdana"/>
          <w:sz w:val="22"/>
          <w:lang w:val="es-ES_tradnl"/>
        </w:rPr>
        <w:t xml:space="preserve">tipo a países que no garanticen un nivel adecuado </w:t>
      </w:r>
      <w:r w:rsidR="007A1D9A" w:rsidRPr="001B79ED">
        <w:rPr>
          <w:rFonts w:ascii="Verdana" w:hAnsi="Verdana"/>
          <w:sz w:val="22"/>
          <w:lang w:val="es-ES_tradnl"/>
        </w:rPr>
        <w:t xml:space="preserve">de protección de </w:t>
      </w:r>
      <w:r w:rsidR="00C7019B" w:rsidRPr="001B79ED">
        <w:rPr>
          <w:rFonts w:ascii="Verdana" w:hAnsi="Verdana"/>
          <w:sz w:val="22"/>
          <w:lang w:val="es-ES_tradnl"/>
        </w:rPr>
        <w:t>estos</w:t>
      </w:r>
      <w:r w:rsidR="007A1D9A" w:rsidRPr="001B79ED">
        <w:rPr>
          <w:rFonts w:ascii="Verdana" w:hAnsi="Verdana"/>
          <w:sz w:val="22"/>
          <w:lang w:val="es-ES_tradnl"/>
        </w:rPr>
        <w:t>, salvo las excepciones introducidas a es</w:t>
      </w:r>
      <w:r w:rsidR="001B68EC" w:rsidRPr="001B79ED">
        <w:rPr>
          <w:rFonts w:ascii="Verdana" w:hAnsi="Verdana"/>
          <w:sz w:val="22"/>
          <w:lang w:val="es-ES_tradnl"/>
        </w:rPr>
        <w:t>a regla</w:t>
      </w:r>
      <w:r w:rsidR="004A06F3" w:rsidRPr="001B79ED">
        <w:rPr>
          <w:rFonts w:ascii="Verdana" w:hAnsi="Verdana"/>
          <w:sz w:val="22"/>
          <w:lang w:val="es-ES_tradnl"/>
        </w:rPr>
        <w:t xml:space="preserve">. </w:t>
      </w:r>
    </w:p>
    <w:p w14:paraId="430BD7B7" w14:textId="77777777" w:rsidR="00E35819" w:rsidRPr="001B79ED" w:rsidRDefault="00E35819" w:rsidP="007F5BA2">
      <w:pPr>
        <w:tabs>
          <w:tab w:val="left" w:pos="567"/>
          <w:tab w:val="left" w:pos="8505"/>
        </w:tabs>
        <w:ind w:left="284" w:hanging="284"/>
        <w:rPr>
          <w:rFonts w:ascii="Verdana" w:hAnsi="Verdana"/>
          <w:sz w:val="22"/>
          <w:lang w:val="es-ES_tradnl"/>
        </w:rPr>
      </w:pPr>
    </w:p>
    <w:p w14:paraId="3C25AF7B" w14:textId="7BFC3FFF" w:rsidR="00E35819" w:rsidRPr="001B79ED" w:rsidRDefault="00E35819" w:rsidP="00975182">
      <w:pPr>
        <w:tabs>
          <w:tab w:val="left" w:pos="567"/>
          <w:tab w:val="left" w:pos="8505"/>
        </w:tabs>
        <w:rPr>
          <w:rFonts w:ascii="Verdana" w:hAnsi="Verdana"/>
          <w:sz w:val="22"/>
          <w:lang w:val="es-ES_tradnl"/>
        </w:rPr>
      </w:pPr>
      <w:r w:rsidRPr="001B79ED">
        <w:rPr>
          <w:rFonts w:ascii="Verdana" w:hAnsi="Verdana"/>
          <w:sz w:val="22"/>
          <w:lang w:val="es-ES_tradnl"/>
        </w:rPr>
        <w:t>Para solicitar la Declaración de Con</w:t>
      </w:r>
      <w:r w:rsidR="0077445E" w:rsidRPr="001B79ED">
        <w:rPr>
          <w:rFonts w:ascii="Verdana" w:hAnsi="Verdana"/>
          <w:sz w:val="22"/>
          <w:lang w:val="es-ES_tradnl"/>
        </w:rPr>
        <w:t xml:space="preserve">formidad </w:t>
      </w:r>
      <w:r w:rsidR="007F5BA2" w:rsidRPr="001B79ED">
        <w:rPr>
          <w:rFonts w:ascii="Verdana" w:hAnsi="Verdana"/>
          <w:sz w:val="22"/>
          <w:lang w:val="es-ES_tradnl"/>
        </w:rPr>
        <w:t>s</w:t>
      </w:r>
      <w:r w:rsidR="0077445E" w:rsidRPr="001B79ED">
        <w:rPr>
          <w:rFonts w:ascii="Verdana" w:hAnsi="Verdana"/>
          <w:sz w:val="22"/>
          <w:lang w:val="es-ES_tradnl"/>
        </w:rPr>
        <w:t xml:space="preserve">obre las </w:t>
      </w:r>
      <w:r w:rsidR="003C1EAB" w:rsidRPr="001B79ED">
        <w:rPr>
          <w:rFonts w:ascii="Verdana" w:hAnsi="Verdana"/>
          <w:sz w:val="22"/>
          <w:lang w:val="es-ES_tradnl"/>
        </w:rPr>
        <w:t>T</w:t>
      </w:r>
      <w:r w:rsidR="0077445E" w:rsidRPr="001B79ED">
        <w:rPr>
          <w:rFonts w:ascii="Verdana" w:hAnsi="Verdana"/>
          <w:sz w:val="22"/>
          <w:lang w:val="es-ES_tradnl"/>
        </w:rPr>
        <w:t xml:space="preserve">ransferencias de </w:t>
      </w:r>
      <w:r w:rsidR="00FD16CF" w:rsidRPr="001B79ED">
        <w:rPr>
          <w:rFonts w:ascii="Verdana" w:hAnsi="Verdana"/>
          <w:sz w:val="22"/>
          <w:lang w:val="es-ES_tradnl"/>
        </w:rPr>
        <w:t>Datos personales</w:t>
      </w:r>
      <w:r w:rsidR="0077445E" w:rsidRPr="001B79ED">
        <w:rPr>
          <w:rFonts w:ascii="Verdana" w:hAnsi="Verdana"/>
          <w:sz w:val="22"/>
          <w:lang w:val="es-ES_tradnl"/>
        </w:rPr>
        <w:t xml:space="preserve">, el interesado deberá radicar una petición </w:t>
      </w:r>
      <w:r w:rsidR="00C620CD" w:rsidRPr="001B79ED">
        <w:rPr>
          <w:rFonts w:ascii="Verdana" w:hAnsi="Verdana"/>
          <w:sz w:val="22"/>
          <w:lang w:val="es-ES_tradnl"/>
        </w:rPr>
        <w:t xml:space="preserve">ante la Superintendencia de Industria y Comercio, dirigida a la Delegatura de Protección de </w:t>
      </w:r>
      <w:r w:rsidR="00FD16CF" w:rsidRPr="001B79ED">
        <w:rPr>
          <w:rFonts w:ascii="Verdana" w:hAnsi="Verdana"/>
          <w:sz w:val="22"/>
          <w:lang w:val="es-ES_tradnl"/>
        </w:rPr>
        <w:t>Datos personales</w:t>
      </w:r>
      <w:r w:rsidR="00C620CD" w:rsidRPr="001B79ED">
        <w:rPr>
          <w:rFonts w:ascii="Verdana" w:hAnsi="Verdana"/>
          <w:sz w:val="22"/>
          <w:lang w:val="es-ES_tradnl"/>
        </w:rPr>
        <w:t>, por cualquiera de los medios establecidos para tal efecto.</w:t>
      </w:r>
    </w:p>
    <w:p w14:paraId="68657C46" w14:textId="20A666CD" w:rsidR="00975182" w:rsidRPr="001B79ED" w:rsidRDefault="00FF5E4C" w:rsidP="00975182">
      <w:pPr>
        <w:tabs>
          <w:tab w:val="left" w:pos="567"/>
          <w:tab w:val="left" w:pos="8505"/>
        </w:tabs>
        <w:rPr>
          <w:rFonts w:ascii="Verdana" w:hAnsi="Verdana"/>
          <w:sz w:val="22"/>
          <w:lang w:val="es-ES_tradnl"/>
        </w:rPr>
      </w:pPr>
      <w:r w:rsidRPr="001B79ED">
        <w:rPr>
          <w:rFonts w:ascii="Verdana" w:hAnsi="Verdana"/>
          <w:sz w:val="22"/>
          <w:lang w:val="es-ES_tradnl"/>
        </w:rPr>
        <w:t xml:space="preserve"> </w:t>
      </w:r>
    </w:p>
    <w:p w14:paraId="185D824B" w14:textId="0892ADD9" w:rsidR="00975182" w:rsidRPr="001B79ED" w:rsidRDefault="000071A8" w:rsidP="00975182">
      <w:pPr>
        <w:tabs>
          <w:tab w:val="left" w:pos="567"/>
          <w:tab w:val="left" w:pos="8505"/>
        </w:tabs>
        <w:rPr>
          <w:rFonts w:ascii="Verdana" w:hAnsi="Verdana"/>
          <w:sz w:val="22"/>
          <w:lang w:val="es-ES_tradnl"/>
        </w:rPr>
      </w:pPr>
      <w:r w:rsidRPr="001B79ED">
        <w:rPr>
          <w:rFonts w:ascii="Verdana" w:hAnsi="Verdana"/>
          <w:sz w:val="22"/>
          <w:lang w:val="es-ES_tradnl"/>
        </w:rPr>
        <w:t>Respecto de</w:t>
      </w:r>
      <w:r w:rsidR="00975182" w:rsidRPr="001B79ED">
        <w:rPr>
          <w:rFonts w:ascii="Verdana" w:hAnsi="Verdana"/>
          <w:sz w:val="22"/>
          <w:lang w:val="es-ES_tradnl"/>
        </w:rPr>
        <w:t xml:space="preserve"> </w:t>
      </w:r>
      <w:r w:rsidR="00BE2143" w:rsidRPr="001B79ED">
        <w:rPr>
          <w:rFonts w:ascii="Verdana" w:hAnsi="Verdana"/>
          <w:sz w:val="22"/>
          <w:lang w:val="es-ES_tradnl"/>
        </w:rPr>
        <w:t>los</w:t>
      </w:r>
      <w:r w:rsidR="004364E2" w:rsidRPr="001B79ED">
        <w:rPr>
          <w:rFonts w:ascii="Verdana" w:hAnsi="Verdana"/>
          <w:sz w:val="22"/>
          <w:lang w:val="es-ES_tradnl"/>
        </w:rPr>
        <w:t xml:space="preserve"> asuntos trans</w:t>
      </w:r>
      <w:r w:rsidR="00CD7C4A" w:rsidRPr="001B79ED">
        <w:rPr>
          <w:rFonts w:ascii="Verdana" w:hAnsi="Verdana"/>
          <w:sz w:val="22"/>
          <w:lang w:val="es-ES_tradnl"/>
        </w:rPr>
        <w:t xml:space="preserve">versales </w:t>
      </w:r>
      <w:r w:rsidR="008552CC" w:rsidRPr="001B79ED">
        <w:rPr>
          <w:rFonts w:ascii="Verdana" w:hAnsi="Verdana"/>
          <w:sz w:val="22"/>
          <w:lang w:val="es-ES_tradnl"/>
        </w:rPr>
        <w:t xml:space="preserve">en </w:t>
      </w:r>
      <w:r w:rsidR="00020C73" w:rsidRPr="001B79ED">
        <w:rPr>
          <w:rFonts w:ascii="Verdana" w:hAnsi="Verdana"/>
          <w:sz w:val="22"/>
          <w:lang w:val="es-ES_tradnl"/>
        </w:rPr>
        <w:t>este proced</w:t>
      </w:r>
      <w:r w:rsidR="004114D9" w:rsidRPr="001B79ED">
        <w:rPr>
          <w:rFonts w:ascii="Verdana" w:hAnsi="Verdana"/>
          <w:sz w:val="22"/>
          <w:lang w:val="es-ES_tradnl"/>
        </w:rPr>
        <w:t xml:space="preserve">imiento </w:t>
      </w:r>
      <w:r w:rsidR="00EC136F" w:rsidRPr="001B79ED">
        <w:rPr>
          <w:rFonts w:ascii="Verdana" w:hAnsi="Verdana"/>
          <w:sz w:val="22"/>
          <w:lang w:val="es-ES_tradnl"/>
        </w:rPr>
        <w:t xml:space="preserve">se </w:t>
      </w:r>
      <w:r w:rsidR="004114D9" w:rsidRPr="001B79ED">
        <w:rPr>
          <w:rFonts w:ascii="Verdana" w:hAnsi="Verdana"/>
          <w:sz w:val="22"/>
          <w:lang w:val="es-ES_tradnl"/>
        </w:rPr>
        <w:t>tendr</w:t>
      </w:r>
      <w:r w:rsidR="00197C03" w:rsidRPr="001B79ED">
        <w:rPr>
          <w:rFonts w:ascii="Verdana" w:hAnsi="Verdana"/>
          <w:sz w:val="22"/>
          <w:lang w:val="es-ES_tradnl"/>
        </w:rPr>
        <w:t>á</w:t>
      </w:r>
      <w:r w:rsidR="00B930E2" w:rsidRPr="001B79ED">
        <w:rPr>
          <w:rFonts w:ascii="Verdana" w:hAnsi="Verdana"/>
          <w:sz w:val="22"/>
          <w:lang w:val="es-ES_tradnl"/>
        </w:rPr>
        <w:t>n</w:t>
      </w:r>
      <w:r w:rsidR="00197C03" w:rsidRPr="001B79ED">
        <w:rPr>
          <w:rFonts w:ascii="Verdana" w:hAnsi="Verdana"/>
          <w:sz w:val="22"/>
          <w:lang w:val="es-ES_tradnl"/>
        </w:rPr>
        <w:t xml:space="preserve"> en cuenta lo</w:t>
      </w:r>
      <w:r w:rsidR="002923A2" w:rsidRPr="001B79ED">
        <w:rPr>
          <w:rFonts w:ascii="Verdana" w:hAnsi="Verdana"/>
          <w:sz w:val="22"/>
          <w:lang w:val="es-ES_tradnl"/>
        </w:rPr>
        <w:t>s siguiente</w:t>
      </w:r>
      <w:r w:rsidR="00B61535" w:rsidRPr="001B79ED">
        <w:rPr>
          <w:rFonts w:ascii="Verdana" w:hAnsi="Verdana"/>
          <w:sz w:val="22"/>
          <w:lang w:val="es-ES_tradnl"/>
        </w:rPr>
        <w:t xml:space="preserve">s: </w:t>
      </w:r>
    </w:p>
    <w:p w14:paraId="565C2A32" w14:textId="77777777" w:rsidR="00975182" w:rsidRPr="001B79ED" w:rsidRDefault="00975182" w:rsidP="00975182">
      <w:pPr>
        <w:tabs>
          <w:tab w:val="left" w:pos="567"/>
          <w:tab w:val="left" w:pos="8505"/>
        </w:tabs>
        <w:rPr>
          <w:rFonts w:ascii="Verdana" w:hAnsi="Verdana"/>
          <w:sz w:val="22"/>
          <w:lang w:val="es-ES_tradnl"/>
        </w:rPr>
      </w:pPr>
    </w:p>
    <w:p w14:paraId="34606BFC" w14:textId="2649805A" w:rsidR="002D73A9" w:rsidRPr="001B79ED" w:rsidRDefault="002D73A9" w:rsidP="002D73A9">
      <w:pPr>
        <w:rPr>
          <w:rFonts w:ascii="Verdana" w:hAnsi="Verdana" w:cs="Arial"/>
          <w:bCs/>
          <w:iCs/>
          <w:sz w:val="22"/>
          <w:lang w:val="es-ES_tradnl"/>
        </w:rPr>
      </w:pPr>
      <w:r w:rsidRPr="001B79ED">
        <w:rPr>
          <w:rFonts w:ascii="Verdana" w:hAnsi="Verdana" w:cs="Arial"/>
          <w:b/>
          <w:iCs/>
          <w:sz w:val="22"/>
          <w:lang w:val="es-ES_tradnl"/>
        </w:rPr>
        <w:t>Acumulación de documentos y trámites</w:t>
      </w:r>
      <w:r w:rsidR="00D132B0" w:rsidRPr="001B79ED">
        <w:rPr>
          <w:rFonts w:ascii="Verdana" w:hAnsi="Verdana" w:cs="Arial"/>
          <w:b/>
          <w:iCs/>
          <w:sz w:val="22"/>
          <w:lang w:val="es-ES_tradnl"/>
        </w:rPr>
        <w:t>.</w:t>
      </w:r>
      <w:r w:rsidRPr="001B79ED">
        <w:rPr>
          <w:rFonts w:ascii="Verdana" w:hAnsi="Verdana" w:cs="Arial"/>
          <w:bCs/>
          <w:iCs/>
          <w:sz w:val="22"/>
          <w:lang w:val="es-ES_tradnl"/>
        </w:rPr>
        <w:t xml:space="preserve"> Conforme a lo dispuesto en el </w:t>
      </w:r>
      <w:r w:rsidR="005D2771" w:rsidRPr="001B79ED">
        <w:rPr>
          <w:rFonts w:ascii="Verdana" w:hAnsi="Verdana" w:cs="Arial"/>
          <w:bCs/>
          <w:iCs/>
          <w:sz w:val="22"/>
          <w:lang w:val="es-ES_tradnl"/>
        </w:rPr>
        <w:t>a</w:t>
      </w:r>
      <w:r w:rsidRPr="001B79ED">
        <w:rPr>
          <w:rFonts w:ascii="Verdana" w:hAnsi="Verdana" w:cs="Arial"/>
          <w:bCs/>
          <w:iCs/>
          <w:sz w:val="22"/>
          <w:lang w:val="es-ES_tradnl"/>
        </w:rPr>
        <w:t>rtículo 36 de la Ley 1437 de 2011, los documentos relacionados con una misma actuación se organizarán en un solo expediente, al cual se acumularán, de oficio o a petición del interesado, así como cualesquiera otros que se tramiten ante la misma Entidad, con el fin de evitar decisiones contradictorias.</w:t>
      </w:r>
    </w:p>
    <w:p w14:paraId="721B82D4" w14:textId="77777777" w:rsidR="002D73A9" w:rsidRPr="001B79ED" w:rsidRDefault="002D73A9" w:rsidP="002D73A9">
      <w:pPr>
        <w:rPr>
          <w:rFonts w:ascii="Verdana" w:hAnsi="Verdana" w:cs="Arial"/>
          <w:bCs/>
          <w:iCs/>
          <w:sz w:val="22"/>
          <w:lang w:val="es-ES_tradnl"/>
        </w:rPr>
      </w:pPr>
    </w:p>
    <w:p w14:paraId="2476E884" w14:textId="77777777" w:rsidR="002D73A9" w:rsidRPr="001B79ED" w:rsidRDefault="002D73A9" w:rsidP="002D73A9">
      <w:pPr>
        <w:rPr>
          <w:rFonts w:ascii="Verdana" w:hAnsi="Verdana" w:cs="Arial"/>
          <w:bCs/>
          <w:iCs/>
          <w:sz w:val="22"/>
          <w:lang w:val="es-ES_tradnl"/>
        </w:rPr>
      </w:pPr>
      <w:r w:rsidRPr="001B79ED">
        <w:rPr>
          <w:rFonts w:ascii="Verdana" w:hAnsi="Verdana" w:cs="Arial"/>
          <w:bCs/>
          <w:iCs/>
          <w:sz w:val="22"/>
          <w:lang w:val="es-ES_tradnl"/>
        </w:rPr>
        <w:t>Copia de todos los actos administrativos que se generen como resultado de requerimientos o decisiones de la administración y sus correspondientes respuestas deben ser anexadas al expediente.</w:t>
      </w:r>
    </w:p>
    <w:p w14:paraId="00C2E035" w14:textId="77777777" w:rsidR="002D73A9" w:rsidRPr="001B79ED" w:rsidRDefault="002D73A9" w:rsidP="002D73A9">
      <w:pPr>
        <w:rPr>
          <w:rFonts w:ascii="Verdana" w:hAnsi="Verdana" w:cs="Arial"/>
          <w:bCs/>
          <w:iCs/>
          <w:sz w:val="22"/>
          <w:lang w:val="es-ES_tradnl"/>
        </w:rPr>
      </w:pPr>
    </w:p>
    <w:p w14:paraId="4F1FF2F9" w14:textId="77777777" w:rsidR="002D73A9" w:rsidRPr="001B79ED" w:rsidRDefault="002D73A9" w:rsidP="002D73A9">
      <w:pPr>
        <w:rPr>
          <w:rFonts w:ascii="Verdana" w:hAnsi="Verdana" w:cs="Arial"/>
          <w:bCs/>
          <w:iCs/>
          <w:sz w:val="22"/>
          <w:lang w:val="es-ES_tradnl"/>
        </w:rPr>
      </w:pPr>
      <w:r w:rsidRPr="001B79ED">
        <w:rPr>
          <w:rFonts w:ascii="Verdana" w:hAnsi="Verdana" w:cs="Arial"/>
          <w:bCs/>
          <w:iCs/>
          <w:sz w:val="22"/>
          <w:lang w:val="es-ES_tradnl"/>
        </w:rPr>
        <w:t>Dispuesta la acumulación por la dependencia competente, las actuaciones continuarán tramitándose conjuntamente y se decidirán en la misma providencia.</w:t>
      </w:r>
    </w:p>
    <w:p w14:paraId="17B90A42" w14:textId="77777777" w:rsidR="002D73A9" w:rsidRPr="001B79ED" w:rsidRDefault="002D73A9" w:rsidP="002D73A9">
      <w:pPr>
        <w:rPr>
          <w:rFonts w:ascii="Verdana" w:hAnsi="Verdana" w:cs="Arial"/>
          <w:bCs/>
          <w:iCs/>
          <w:sz w:val="22"/>
          <w:lang w:val="es-ES_tradnl"/>
        </w:rPr>
      </w:pPr>
    </w:p>
    <w:p w14:paraId="30CB5613" w14:textId="0A931B94" w:rsidR="002D73A9" w:rsidRPr="001B79ED" w:rsidRDefault="002D73A9" w:rsidP="002D73A9">
      <w:pPr>
        <w:rPr>
          <w:rFonts w:ascii="Verdana" w:hAnsi="Verdana" w:cs="Arial"/>
          <w:sz w:val="22"/>
          <w:lang w:val="es-ES_tradnl"/>
        </w:rPr>
      </w:pPr>
      <w:r w:rsidRPr="001B79ED">
        <w:rPr>
          <w:rFonts w:ascii="Verdana" w:hAnsi="Verdana" w:cs="Arial"/>
          <w:b/>
          <w:iCs/>
          <w:sz w:val="22"/>
          <w:lang w:val="es-ES_tradnl"/>
        </w:rPr>
        <w:t>Asignación de responsables</w:t>
      </w:r>
      <w:r w:rsidR="00D132B0" w:rsidRPr="001B79ED">
        <w:rPr>
          <w:rFonts w:ascii="Verdana" w:hAnsi="Verdana" w:cs="Arial"/>
          <w:b/>
          <w:iCs/>
          <w:sz w:val="22"/>
          <w:lang w:val="es-ES_tradnl"/>
        </w:rPr>
        <w:t>.</w:t>
      </w:r>
      <w:r w:rsidRPr="001B79ED">
        <w:rPr>
          <w:rFonts w:ascii="Verdana" w:hAnsi="Verdana" w:cs="Arial"/>
          <w:bCs/>
          <w:iCs/>
          <w:sz w:val="22"/>
          <w:lang w:val="es-ES_tradnl"/>
        </w:rPr>
        <w:t xml:space="preserve"> Dentro del desarrollo de actividades de operación de la dependencia, toda documentación que sea entregada a los funcionarios debe ser asignada según el procedimiento establecido en el </w:t>
      </w:r>
      <w:r w:rsidRPr="001B79ED">
        <w:rPr>
          <w:rFonts w:ascii="Verdana" w:hAnsi="Verdana" w:cs="Arial"/>
          <w:sz w:val="22"/>
          <w:lang w:val="es-ES_tradnl"/>
        </w:rPr>
        <w:t>Procedimiento de Correspondencia y Sistema de Trámites GD01-P02.</w:t>
      </w:r>
    </w:p>
    <w:p w14:paraId="03B1F76A" w14:textId="77777777" w:rsidR="002D73A9" w:rsidRPr="001B79ED" w:rsidRDefault="002D73A9" w:rsidP="002D73A9">
      <w:pPr>
        <w:rPr>
          <w:rFonts w:ascii="Verdana" w:hAnsi="Verdana"/>
          <w:sz w:val="22"/>
          <w:lang w:val="es-ES_tradnl"/>
        </w:rPr>
      </w:pPr>
    </w:p>
    <w:p w14:paraId="60D35C9E" w14:textId="77777777" w:rsidR="00565739" w:rsidRPr="001B79ED" w:rsidRDefault="00565739" w:rsidP="00565739">
      <w:pPr>
        <w:rPr>
          <w:rFonts w:ascii="Verdana" w:hAnsi="Verdana"/>
          <w:sz w:val="22"/>
          <w:lang w:val="es-ES_tradnl"/>
        </w:rPr>
      </w:pPr>
      <w:r w:rsidRPr="001B79ED">
        <w:rPr>
          <w:rFonts w:ascii="Verdana" w:hAnsi="Verdana"/>
          <w:b/>
          <w:bCs/>
          <w:sz w:val="22"/>
          <w:lang w:val="es-ES_tradnl"/>
        </w:rPr>
        <w:t>Corrección de errores formales.</w:t>
      </w:r>
      <w:r w:rsidRPr="001B79ED">
        <w:rPr>
          <w:rFonts w:ascii="Verdana" w:hAnsi="Verdana"/>
          <w:sz w:val="22"/>
          <w:lang w:val="es-ES_tradnl"/>
        </w:rPr>
        <w:t xml:space="preserve"> Conforme a lo dispuesto por el artículo 45 de la Ley 1437 de 2011, en cualquier tiempo, de oficio o a petición de parte, se podrán corregir los errores simplemente formales contenidos en los actos administrativos, ya sean aritméticos, de digitación, de transcripción o de omisión de palabras, siempre y cuando la corrección no dé lugar a cambios en el sentido material de la decisión, ni reviva términos legales para demandar el acto. Esta corrección es procedente en el curso del desarrollo del trámite de una solicitud de Declaración de Conformidad de Transferencia de Datos personales adelantada por la Delegatura para la Protección de Datos personales.</w:t>
      </w:r>
    </w:p>
    <w:p w14:paraId="27950260" w14:textId="77777777" w:rsidR="00565739" w:rsidRPr="001B79ED" w:rsidRDefault="00565739" w:rsidP="00565739">
      <w:pPr>
        <w:rPr>
          <w:rFonts w:ascii="Verdana" w:hAnsi="Verdana"/>
          <w:sz w:val="22"/>
          <w:lang w:val="es-ES_tradnl"/>
        </w:rPr>
      </w:pPr>
    </w:p>
    <w:p w14:paraId="1A88E2B6" w14:textId="77777777" w:rsidR="00565739" w:rsidRPr="001B79ED" w:rsidRDefault="00565739" w:rsidP="00565739">
      <w:pPr>
        <w:rPr>
          <w:rFonts w:ascii="Verdana" w:hAnsi="Verdana"/>
          <w:sz w:val="22"/>
          <w:lang w:val="es-ES_tradnl"/>
        </w:rPr>
      </w:pPr>
      <w:r w:rsidRPr="001B79ED">
        <w:rPr>
          <w:rFonts w:ascii="Verdana" w:hAnsi="Verdana"/>
          <w:sz w:val="22"/>
          <w:lang w:val="es-ES_tradnl"/>
        </w:rPr>
        <w:lastRenderedPageBreak/>
        <w:t xml:space="preserve">Una vez evaluada la solicitud o evidenciada la necesidad de efectuar la corrección, el funcionario y/o contratista asignado procederá a proyectar el respectivo acto administrativo que así lo disponga, el cual, una vez aprobado por parte del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será enviado al Grupo de Notificaciones y Certificaciones siguiendo el Procedimiento Notificaciones GJ06-P01. </w:t>
      </w:r>
    </w:p>
    <w:p w14:paraId="106E1EAF" w14:textId="77777777" w:rsidR="00565739" w:rsidRPr="001B79ED" w:rsidRDefault="00565739" w:rsidP="00565739">
      <w:pPr>
        <w:rPr>
          <w:rFonts w:ascii="Verdana" w:hAnsi="Verdana"/>
          <w:sz w:val="22"/>
          <w:lang w:val="es-ES_tradnl"/>
        </w:rPr>
      </w:pPr>
    </w:p>
    <w:p w14:paraId="6B9BECBF" w14:textId="77777777" w:rsidR="00565739" w:rsidRPr="001B79ED" w:rsidRDefault="00565739" w:rsidP="00565739">
      <w:pPr>
        <w:rPr>
          <w:rFonts w:ascii="Verdana" w:hAnsi="Verdana"/>
          <w:sz w:val="22"/>
          <w:lang w:val="es-ES_tradnl"/>
        </w:rPr>
      </w:pPr>
      <w:r w:rsidRPr="001B79ED">
        <w:rPr>
          <w:rFonts w:ascii="Verdana" w:hAnsi="Verdana"/>
          <w:sz w:val="22"/>
          <w:lang w:val="es-ES_tradnl"/>
        </w:rPr>
        <w:t xml:space="preserve">En caso de no ser procedente, el funcionario y/o contratista asignado proyectará la correspondiente comunicación, la cual se presentará para firma del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Una vez la comunicación sea revisada y firmada se radica en el Sistema de Trámites para ser enviado, de conformidad con el Instructivo de envío y Traslado de Comunicaciones Oficiales GD01-I06.</w:t>
      </w:r>
    </w:p>
    <w:p w14:paraId="57D65F09" w14:textId="77777777" w:rsidR="00565739" w:rsidRPr="001B79ED" w:rsidRDefault="00565739" w:rsidP="00565739">
      <w:pPr>
        <w:rPr>
          <w:rFonts w:ascii="Verdana" w:hAnsi="Verdana"/>
          <w:sz w:val="22"/>
          <w:lang w:val="es-ES_tradnl"/>
        </w:rPr>
      </w:pPr>
    </w:p>
    <w:p w14:paraId="5608BBA7" w14:textId="77777777" w:rsidR="00565739" w:rsidRPr="001B79ED" w:rsidRDefault="00565739" w:rsidP="00565739">
      <w:pPr>
        <w:rPr>
          <w:rFonts w:ascii="Verdana" w:hAnsi="Verdana"/>
          <w:sz w:val="22"/>
          <w:lang w:val="es-ES_tradnl"/>
        </w:rPr>
      </w:pPr>
      <w:r w:rsidRPr="001B79ED">
        <w:rPr>
          <w:rFonts w:ascii="Verdana" w:hAnsi="Verdana"/>
          <w:sz w:val="22"/>
          <w:lang w:val="es-ES_tradnl"/>
        </w:rPr>
        <w:t>Cuando se realice una corrección en el Sistema de Trámites, se tendrá en cuenta el Instructivo de Corrección y/o actualización en el Sistema de Trámites GD01-I07.</w:t>
      </w:r>
    </w:p>
    <w:p w14:paraId="2813D846" w14:textId="77777777" w:rsidR="00565739" w:rsidRPr="001B79ED" w:rsidRDefault="00565739" w:rsidP="00565739">
      <w:pPr>
        <w:rPr>
          <w:rFonts w:ascii="Verdana" w:hAnsi="Verdana"/>
          <w:sz w:val="22"/>
          <w:lang w:val="es-ES_tradnl"/>
        </w:rPr>
      </w:pPr>
    </w:p>
    <w:p w14:paraId="1C5CD0C5" w14:textId="77777777" w:rsidR="00565739" w:rsidRPr="001B79ED" w:rsidRDefault="00565739" w:rsidP="00565739">
      <w:pPr>
        <w:rPr>
          <w:rFonts w:ascii="Verdana" w:hAnsi="Verdana"/>
          <w:sz w:val="22"/>
          <w:lang w:val="es-ES_tradnl"/>
        </w:rPr>
      </w:pPr>
      <w:r w:rsidRPr="001B79ED">
        <w:rPr>
          <w:rFonts w:ascii="Verdana" w:hAnsi="Verdana"/>
          <w:b/>
          <w:bCs/>
          <w:sz w:val="22"/>
          <w:lang w:val="es-ES_tradnl"/>
        </w:rPr>
        <w:t>Corrección de irregularidades en la actuación administrativa.</w:t>
      </w:r>
      <w:r w:rsidRPr="001B79ED">
        <w:rPr>
          <w:rFonts w:ascii="Verdana" w:hAnsi="Verdana"/>
          <w:sz w:val="22"/>
          <w:lang w:val="es-ES_tradnl"/>
        </w:rPr>
        <w:t xml:space="preserve"> De acuerdo con lo establecido en el artículo 41 de la Ley 1437 de 2011, en cualquier momento antes de la expedición del acto definitivo, de oficio o a petición de parte, se pueden corregir las irregularidades que se hayan presentado en la actuación administrativa para ajustarla a derecho, y adoptar las medidas necesarias para concluir el trámite. Esta corrección es procedente en el curso del desarrollo del trámite de una solicitud de Declaración de Conformidad de Transferencia de Datos personales adelantada por la Delegatura para la Protección de Datos personales.</w:t>
      </w:r>
    </w:p>
    <w:p w14:paraId="2FC1D927" w14:textId="77777777" w:rsidR="00565739" w:rsidRPr="001B79ED" w:rsidRDefault="00565739" w:rsidP="00565739">
      <w:pPr>
        <w:rPr>
          <w:rFonts w:ascii="Verdana" w:hAnsi="Verdana"/>
          <w:sz w:val="22"/>
          <w:lang w:val="es-ES_tradnl"/>
        </w:rPr>
      </w:pPr>
    </w:p>
    <w:p w14:paraId="3AB480DD" w14:textId="77777777" w:rsidR="00565739" w:rsidRPr="001B79ED" w:rsidRDefault="00565739" w:rsidP="00565739">
      <w:pPr>
        <w:rPr>
          <w:rFonts w:ascii="Verdana" w:hAnsi="Verdana"/>
          <w:sz w:val="22"/>
          <w:lang w:val="es-ES_tradnl"/>
        </w:rPr>
      </w:pPr>
      <w:r w:rsidRPr="001B79ED">
        <w:rPr>
          <w:rFonts w:ascii="Verdana" w:hAnsi="Verdana"/>
          <w:sz w:val="22"/>
          <w:lang w:val="es-ES_tradnl"/>
        </w:rPr>
        <w:t xml:space="preserve">Una vez evaluada la solicitud o evidenciada la necesidad de efectuar la corrección, el funcionario y/o contratista asignado procederá a proyectar el respectivo acto administrativo que así lo disponga, el cual, una vez aprobado por parte del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será enviado al Grupo de Notificaciones y Certificaciones siguiendo el Procedimiento Notificaciones GJ06-P01. </w:t>
      </w:r>
    </w:p>
    <w:p w14:paraId="39C07401" w14:textId="77777777" w:rsidR="00565739" w:rsidRPr="001B79ED" w:rsidRDefault="00565739" w:rsidP="00565739">
      <w:pPr>
        <w:rPr>
          <w:rFonts w:ascii="Verdana" w:hAnsi="Verdana"/>
          <w:sz w:val="22"/>
          <w:lang w:val="es-ES_tradnl"/>
        </w:rPr>
      </w:pPr>
    </w:p>
    <w:p w14:paraId="272F1C69" w14:textId="77777777" w:rsidR="00565739" w:rsidRPr="001B79ED" w:rsidRDefault="00565739" w:rsidP="00565739">
      <w:pPr>
        <w:rPr>
          <w:rFonts w:ascii="Verdana" w:hAnsi="Verdana"/>
          <w:sz w:val="22"/>
          <w:lang w:val="es-ES_tradnl"/>
        </w:rPr>
      </w:pPr>
      <w:r w:rsidRPr="001B79ED">
        <w:rPr>
          <w:rFonts w:ascii="Verdana" w:hAnsi="Verdana"/>
          <w:sz w:val="22"/>
          <w:lang w:val="es-ES_tradnl"/>
        </w:rPr>
        <w:t xml:space="preserve">En caso de no ser procedente, el funcionario y/o contratista asignado proyectará la correspondiente comunicación, la cual se presentará para firma del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Una vez la comunicación sea revisada y firmada se radica en el Sistema de Trámites para ser enviado, de conformidad con el Instructivo de envío y Traslado de Comunicaciones Oficiales GD01-I06.</w:t>
      </w:r>
    </w:p>
    <w:p w14:paraId="6319991B" w14:textId="77777777" w:rsidR="00565739" w:rsidRPr="001B79ED" w:rsidRDefault="00565739" w:rsidP="002D73A9">
      <w:pPr>
        <w:rPr>
          <w:rFonts w:ascii="Verdana" w:hAnsi="Verdana"/>
          <w:sz w:val="22"/>
          <w:lang w:val="es-ES_tradnl"/>
        </w:rPr>
      </w:pPr>
    </w:p>
    <w:p w14:paraId="53BBA5C5" w14:textId="77777777" w:rsidR="00565739" w:rsidRPr="001B79ED" w:rsidRDefault="00565739" w:rsidP="002D73A9">
      <w:pPr>
        <w:rPr>
          <w:rFonts w:ascii="Verdana" w:hAnsi="Verdana"/>
          <w:sz w:val="22"/>
          <w:lang w:val="es-ES_tradnl"/>
        </w:rPr>
      </w:pPr>
    </w:p>
    <w:p w14:paraId="5D6D4F2F" w14:textId="30329C3C" w:rsidR="002D73A9" w:rsidRPr="001B79ED" w:rsidRDefault="002D73A9" w:rsidP="002D73A9">
      <w:pPr>
        <w:rPr>
          <w:rFonts w:ascii="Verdana" w:hAnsi="Verdana"/>
          <w:sz w:val="22"/>
          <w:lang w:val="es-ES_tradnl"/>
        </w:rPr>
      </w:pPr>
      <w:r w:rsidRPr="001B79ED">
        <w:rPr>
          <w:rFonts w:ascii="Verdana" w:hAnsi="Verdana"/>
          <w:b/>
          <w:iCs/>
          <w:sz w:val="22"/>
          <w:lang w:val="es-ES_tradnl"/>
        </w:rPr>
        <w:lastRenderedPageBreak/>
        <w:t>Correo devuelto o rechazado</w:t>
      </w:r>
      <w:r w:rsidR="00D132B0" w:rsidRPr="001B79ED">
        <w:rPr>
          <w:rFonts w:ascii="Verdana" w:hAnsi="Verdana"/>
          <w:b/>
          <w:iCs/>
          <w:sz w:val="22"/>
          <w:lang w:val="es-ES_tradnl"/>
        </w:rPr>
        <w:t>.</w:t>
      </w:r>
      <w:r w:rsidRPr="001B79ED">
        <w:rPr>
          <w:rFonts w:ascii="Verdana" w:hAnsi="Verdana"/>
          <w:sz w:val="22"/>
          <w:lang w:val="es-ES_tradnl"/>
        </w:rPr>
        <w:t xml:space="preserve"> Cuando un documento de salida que haya sido radicado por el sistema, presente correo devuelto, el funcionario asignado deberá confrontar que la dirección allí contenida corresponda con la que figura en el expediente, y en el evento de existir otra dirección de notificación o correo electrónico, se deberá acudir a uno u otro para el segundo envío (Comunicación por CD, actuación 339). El correo devuelto debe ser archivado en el expediente. En caso de no existir direcciones alternas o haber remitido a las existentes sin que haya podido ser entregada al destinatario, se adelantará la comunicación de archivo (Comunicación de archivo, actuación 336). </w:t>
      </w:r>
    </w:p>
    <w:p w14:paraId="4583A853" w14:textId="77777777" w:rsidR="002D73A9" w:rsidRPr="001B79ED" w:rsidRDefault="002D73A9" w:rsidP="002D73A9">
      <w:pPr>
        <w:rPr>
          <w:rFonts w:ascii="Verdana" w:hAnsi="Verdana"/>
          <w:sz w:val="22"/>
          <w:lang w:val="es-ES_tradnl"/>
        </w:rPr>
      </w:pPr>
    </w:p>
    <w:p w14:paraId="50BD940C" w14:textId="316F356E" w:rsidR="002D73A9" w:rsidRPr="001B79ED" w:rsidRDefault="002D73A9" w:rsidP="002D73A9">
      <w:pPr>
        <w:rPr>
          <w:rFonts w:ascii="Verdana" w:hAnsi="Verdana"/>
          <w:sz w:val="22"/>
          <w:lang w:val="es-ES_tradnl"/>
        </w:rPr>
      </w:pPr>
      <w:r w:rsidRPr="001B79ED">
        <w:rPr>
          <w:rFonts w:ascii="Verdana" w:hAnsi="Verdana"/>
          <w:b/>
          <w:iCs/>
          <w:sz w:val="22"/>
          <w:lang w:val="es-ES_tradnl"/>
        </w:rPr>
        <w:t>Consulta RUES</w:t>
      </w:r>
      <w:r w:rsidR="00D132B0" w:rsidRPr="001B79ED">
        <w:rPr>
          <w:rFonts w:ascii="Verdana" w:hAnsi="Verdana"/>
          <w:b/>
          <w:iCs/>
          <w:sz w:val="22"/>
          <w:lang w:val="es-ES_tradnl"/>
        </w:rPr>
        <w:t>.</w:t>
      </w:r>
      <w:r w:rsidRPr="001B79ED">
        <w:rPr>
          <w:rFonts w:ascii="Verdana" w:hAnsi="Verdana"/>
          <w:sz w:val="22"/>
          <w:lang w:val="es-ES_tradnl"/>
        </w:rPr>
        <w:t xml:space="preserve"> Es la consulta que se realiza al Registro Único Empresarial - RUES, por parte de los funcionarios </w:t>
      </w:r>
      <w:r w:rsidR="007057A3" w:rsidRPr="001B79ED">
        <w:rPr>
          <w:rFonts w:ascii="Verdana" w:hAnsi="Verdana"/>
          <w:sz w:val="22"/>
          <w:lang w:val="es-ES_tradnl"/>
        </w:rPr>
        <w:t>y/</w:t>
      </w:r>
      <w:r w:rsidR="002B585F" w:rsidRPr="001B79ED">
        <w:rPr>
          <w:rFonts w:ascii="Verdana" w:hAnsi="Verdana"/>
          <w:sz w:val="22"/>
          <w:lang w:val="es-ES_tradnl"/>
        </w:rPr>
        <w:t xml:space="preserve">o contratistas </w:t>
      </w:r>
      <w:r w:rsidRPr="001B79ED">
        <w:rPr>
          <w:rFonts w:ascii="Verdana" w:hAnsi="Verdana"/>
          <w:sz w:val="22"/>
          <w:lang w:val="es-ES_tradnl"/>
        </w:rPr>
        <w:t xml:space="preserve">que participan en la radicación de oficios y comunicaciones, así como de aquellos que proyectan actos administrativos, con el propósito de identificar plenamente la razón social, el número único de identificación y los datos de ubicación de las sociedades sobre las cuales se adelantan actuaciones administrativas. </w:t>
      </w:r>
    </w:p>
    <w:p w14:paraId="13E57D75" w14:textId="77777777" w:rsidR="002D73A9" w:rsidRPr="001B79ED" w:rsidRDefault="002D73A9" w:rsidP="002D73A9">
      <w:pPr>
        <w:rPr>
          <w:rFonts w:ascii="Verdana" w:hAnsi="Verdana"/>
          <w:b/>
          <w:sz w:val="22"/>
          <w:lang w:val="es-ES_tradnl"/>
        </w:rPr>
      </w:pPr>
    </w:p>
    <w:p w14:paraId="66C719B2" w14:textId="701D5D6C" w:rsidR="002D73A9" w:rsidRPr="001B79ED" w:rsidRDefault="002D73A9" w:rsidP="002D73A9">
      <w:pPr>
        <w:rPr>
          <w:rFonts w:ascii="Verdana" w:hAnsi="Verdana"/>
          <w:sz w:val="22"/>
          <w:lang w:val="es-ES_tradnl"/>
        </w:rPr>
      </w:pPr>
      <w:r w:rsidRPr="001B79ED">
        <w:rPr>
          <w:rFonts w:ascii="Verdana" w:hAnsi="Verdana" w:cs="Arial"/>
          <w:b/>
          <w:iCs/>
          <w:sz w:val="22"/>
          <w:lang w:val="es-ES_tradnl"/>
        </w:rPr>
        <w:t>Gestión Documental</w:t>
      </w:r>
      <w:r w:rsidR="00D132B0" w:rsidRPr="001B79ED">
        <w:rPr>
          <w:rFonts w:ascii="Verdana" w:hAnsi="Verdana" w:cs="Arial"/>
          <w:b/>
          <w:iCs/>
          <w:sz w:val="22"/>
          <w:lang w:val="es-ES_tradnl"/>
        </w:rPr>
        <w:t>.</w:t>
      </w:r>
      <w:r w:rsidRPr="001B79ED">
        <w:rPr>
          <w:rFonts w:ascii="Verdana" w:hAnsi="Verdana" w:cs="Arial"/>
          <w:bCs/>
          <w:iCs/>
          <w:sz w:val="22"/>
          <w:lang w:val="es-ES_tradnl"/>
        </w:rPr>
        <w:t xml:space="preserve"> Todos los documentos del expediente deben estar registrados en el sistema de trámites. Para el manejo y conservación de la documentación que se genere como resultado del desarrollo del procedimiento se tendrá en cuenta lo establecido en el </w:t>
      </w:r>
      <w:r w:rsidRPr="001B79ED">
        <w:rPr>
          <w:rFonts w:ascii="Verdana" w:hAnsi="Verdana" w:cs="Arial"/>
          <w:sz w:val="22"/>
          <w:lang w:val="es-ES_tradnl"/>
        </w:rPr>
        <w:t>Procedimiento de Archivo y Retención Documental GD01-P01</w:t>
      </w:r>
      <w:r w:rsidR="000E076C" w:rsidRPr="001B79ED">
        <w:rPr>
          <w:rFonts w:ascii="Verdana" w:hAnsi="Verdana" w:cs="Arial"/>
          <w:sz w:val="22"/>
          <w:lang w:val="es-ES_tradnl"/>
        </w:rPr>
        <w:t>.</w:t>
      </w:r>
    </w:p>
    <w:p w14:paraId="7F31B26D" w14:textId="77777777" w:rsidR="002D73A9" w:rsidRPr="001B79ED" w:rsidRDefault="002D73A9" w:rsidP="002D73A9">
      <w:pPr>
        <w:rPr>
          <w:rFonts w:ascii="Verdana" w:hAnsi="Verdana"/>
          <w:sz w:val="22"/>
          <w:lang w:val="es-ES_tradnl"/>
        </w:rPr>
      </w:pPr>
    </w:p>
    <w:p w14:paraId="4E53E746" w14:textId="77777777" w:rsidR="00FD5E51" w:rsidRPr="001B79ED" w:rsidRDefault="00FD5E51" w:rsidP="00FD5E51">
      <w:pPr>
        <w:rPr>
          <w:rFonts w:ascii="Verdana" w:hAnsi="Verdana"/>
          <w:sz w:val="22"/>
          <w:lang w:val="es-ES_tradnl"/>
        </w:rPr>
      </w:pPr>
      <w:r w:rsidRPr="001B79ED">
        <w:rPr>
          <w:rFonts w:ascii="Verdana" w:hAnsi="Verdana"/>
          <w:b/>
          <w:bCs/>
          <w:sz w:val="22"/>
          <w:lang w:val="es-ES_tradnl"/>
        </w:rPr>
        <w:t>Manejo de Expedientes.</w:t>
      </w:r>
      <w:r w:rsidRPr="001B79ED">
        <w:rPr>
          <w:rFonts w:ascii="Verdana" w:hAnsi="Verdana"/>
          <w:sz w:val="22"/>
          <w:lang w:val="es-ES_tradnl"/>
        </w:rPr>
        <w:t xml:space="preserve"> El expediente debe reposar en la dependencia que está a cargo de este, salvo cuando son requeridos para adelantar acciones propias del procedimiento.</w:t>
      </w:r>
    </w:p>
    <w:p w14:paraId="03DC46FE" w14:textId="77777777" w:rsidR="00FD5E51" w:rsidRPr="001B79ED" w:rsidRDefault="00FD5E51" w:rsidP="00FD5E51">
      <w:pPr>
        <w:rPr>
          <w:rFonts w:ascii="Verdana" w:hAnsi="Verdana"/>
          <w:sz w:val="22"/>
          <w:lang w:val="es-ES_tradnl"/>
        </w:rPr>
      </w:pPr>
    </w:p>
    <w:p w14:paraId="349C3A97" w14:textId="77777777" w:rsidR="00FD5E51" w:rsidRPr="001B79ED" w:rsidRDefault="00FD5E51" w:rsidP="00FD5E51">
      <w:pPr>
        <w:rPr>
          <w:rFonts w:ascii="Verdana" w:hAnsi="Verdana"/>
          <w:sz w:val="22"/>
          <w:lang w:val="es-ES_tradnl"/>
        </w:rPr>
      </w:pPr>
      <w:r w:rsidRPr="001B79ED">
        <w:rPr>
          <w:rFonts w:ascii="Verdana" w:hAnsi="Verdana"/>
          <w:sz w:val="22"/>
          <w:lang w:val="es-ES_tradnl"/>
        </w:rPr>
        <w:t>Cuando aplique, los originales o copias de todas las actuaciones que se generen como resultado de los documentos presentados por las partes, los terceros intervinientes, respecto de las decisiones del proceso y sus correspondientes respuestas y los documentos presentados, conformarán el expediente.</w:t>
      </w:r>
    </w:p>
    <w:p w14:paraId="55558ECB" w14:textId="77777777" w:rsidR="00FD5E51" w:rsidRPr="001B79ED" w:rsidRDefault="00FD5E51" w:rsidP="002D73A9">
      <w:pPr>
        <w:rPr>
          <w:rFonts w:ascii="Verdana" w:hAnsi="Verdana"/>
          <w:sz w:val="22"/>
          <w:lang w:val="es-ES_tradnl"/>
        </w:rPr>
      </w:pPr>
    </w:p>
    <w:p w14:paraId="185F4F0B" w14:textId="2233B4FF" w:rsidR="00276655" w:rsidRPr="001B79ED" w:rsidRDefault="00430A27" w:rsidP="00276655">
      <w:pPr>
        <w:rPr>
          <w:rFonts w:ascii="Verdana" w:hAnsi="Verdana"/>
          <w:sz w:val="22"/>
          <w:lang w:val="es-ES_tradnl"/>
        </w:rPr>
      </w:pPr>
      <w:r w:rsidRPr="001B79ED">
        <w:rPr>
          <w:rFonts w:ascii="Verdana" w:hAnsi="Verdana"/>
          <w:b/>
          <w:bCs/>
          <w:sz w:val="22"/>
          <w:lang w:val="es-ES_tradnl"/>
        </w:rPr>
        <w:t>Notificaciones y Comunicaciones.</w:t>
      </w:r>
      <w:r w:rsidRPr="001B79ED">
        <w:rPr>
          <w:rFonts w:ascii="Verdana" w:hAnsi="Verdana"/>
          <w:sz w:val="22"/>
          <w:lang w:val="es-ES_tradnl"/>
        </w:rPr>
        <w:t xml:space="preserve"> La notificación y/o comunicación del acto administrativo que resuelve la solicitud de Declaración de Conformidad para la Transferencia internacionales de Datos personales, se realizará conforme lo establecido en los artículos 67 y siguientes de la Ley 1437 de 2011 y se seguirá el Procedimiento Notificaciones GJ06-P01 del Grupo de Notificaciones y Certificaciones de la Superintendencia de Industria y Comercio. </w:t>
      </w:r>
      <w:bookmarkStart w:id="17" w:name="_Toc119934970"/>
      <w:bookmarkStart w:id="18" w:name="_Hlk177048785"/>
    </w:p>
    <w:p w14:paraId="1B680F8C" w14:textId="77777777" w:rsidR="00276655" w:rsidRPr="001B79ED" w:rsidRDefault="00276655" w:rsidP="00276655">
      <w:pPr>
        <w:rPr>
          <w:rFonts w:ascii="Verdana" w:hAnsi="Verdana"/>
          <w:sz w:val="22"/>
          <w:lang w:val="es-ES_tradnl"/>
        </w:rPr>
      </w:pPr>
    </w:p>
    <w:p w14:paraId="30E471C5" w14:textId="4FF7C076" w:rsidR="008A7E74" w:rsidRPr="001B79ED" w:rsidRDefault="008A7E74" w:rsidP="008A7E74">
      <w:pPr>
        <w:rPr>
          <w:rFonts w:ascii="Verdana" w:hAnsi="Verdana"/>
          <w:sz w:val="22"/>
          <w:lang w:val="es-ES_tradnl"/>
        </w:rPr>
      </w:pPr>
      <w:r w:rsidRPr="001B79ED">
        <w:rPr>
          <w:rFonts w:ascii="Verdana" w:hAnsi="Verdana"/>
          <w:b/>
          <w:sz w:val="22"/>
          <w:lang w:val="es-ES_tradnl"/>
        </w:rPr>
        <w:t xml:space="preserve">Revocatoria Directa. </w:t>
      </w:r>
      <w:r w:rsidRPr="001B79ED">
        <w:rPr>
          <w:rFonts w:ascii="Verdana" w:hAnsi="Verdana"/>
          <w:sz w:val="22"/>
          <w:lang w:val="es-ES_tradnl"/>
        </w:rPr>
        <w:t xml:space="preserve">Las decisiones proferidas por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podrán ser revocadas de oficio o a solicitud de parte en cualquiera de los eventos previstos en el artículo 93 de la Ley 1437 de 2011.</w:t>
      </w:r>
    </w:p>
    <w:p w14:paraId="46ED5D58" w14:textId="77777777" w:rsidR="008A7E74" w:rsidRPr="001B79ED" w:rsidRDefault="008A7E74" w:rsidP="008A7E74">
      <w:pPr>
        <w:rPr>
          <w:rFonts w:ascii="Verdana" w:hAnsi="Verdana"/>
          <w:sz w:val="22"/>
          <w:lang w:val="es-ES_tradnl"/>
        </w:rPr>
      </w:pPr>
    </w:p>
    <w:p w14:paraId="1B22DD73" w14:textId="77777777" w:rsidR="008A7E74" w:rsidRPr="001B79ED" w:rsidRDefault="008A7E74" w:rsidP="008A7E74">
      <w:pPr>
        <w:rPr>
          <w:rFonts w:ascii="Verdana" w:hAnsi="Verdana"/>
          <w:sz w:val="22"/>
          <w:lang w:val="es-ES_tradnl"/>
        </w:rPr>
      </w:pPr>
      <w:r w:rsidRPr="001B79ED">
        <w:rPr>
          <w:rFonts w:ascii="Verdana" w:hAnsi="Verdana"/>
          <w:sz w:val="22"/>
          <w:lang w:val="es-ES_tradnl"/>
        </w:rPr>
        <w:lastRenderedPageBreak/>
        <w:t xml:space="preserve">Frente al trámite de la solicitud para que se revoque un acto administrativo proferido por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se seguirá lo dispuesto por el artículo 97 de la Ley 1437 de 2011.</w:t>
      </w:r>
    </w:p>
    <w:p w14:paraId="23964E82" w14:textId="77777777" w:rsidR="008A7E74" w:rsidRPr="001B79ED" w:rsidRDefault="008A7E74" w:rsidP="008A7E74">
      <w:pPr>
        <w:rPr>
          <w:rFonts w:ascii="Verdana" w:hAnsi="Verdana"/>
          <w:sz w:val="22"/>
          <w:lang w:val="es-ES_tradnl"/>
        </w:rPr>
      </w:pPr>
    </w:p>
    <w:p w14:paraId="584EA0E0" w14:textId="77777777" w:rsidR="008A7E74" w:rsidRPr="001B79ED" w:rsidRDefault="008A7E74" w:rsidP="008A7E74">
      <w:pPr>
        <w:rPr>
          <w:rFonts w:ascii="Verdana" w:hAnsi="Verdana"/>
          <w:sz w:val="22"/>
          <w:lang w:val="es-ES_tradnl"/>
        </w:rPr>
      </w:pPr>
      <w:r w:rsidRPr="001B79ED">
        <w:rPr>
          <w:rFonts w:ascii="Verdana" w:hAnsi="Verdana"/>
          <w:sz w:val="22"/>
          <w:lang w:val="es-ES_tradnl"/>
        </w:rPr>
        <w:t>Las notificaciones y/o comunicaciones del acto administrativo que resuelve el recurso de revocatoria directa deberán realizarse siguiendo los pasos descritos en la etapa 3º del presente documento.</w:t>
      </w:r>
    </w:p>
    <w:p w14:paraId="155DCD92" w14:textId="77777777" w:rsidR="00AB45E0" w:rsidRPr="001B79ED" w:rsidRDefault="00AB45E0" w:rsidP="00276655">
      <w:pPr>
        <w:rPr>
          <w:rFonts w:ascii="Verdana" w:hAnsi="Verdana"/>
          <w:sz w:val="22"/>
          <w:lang w:val="es-ES_tradnl"/>
        </w:rPr>
      </w:pPr>
    </w:p>
    <w:p w14:paraId="02292A55" w14:textId="77777777" w:rsidR="00276655" w:rsidRPr="001B79ED" w:rsidRDefault="00276655" w:rsidP="00276655">
      <w:pPr>
        <w:rPr>
          <w:rFonts w:ascii="Verdana" w:hAnsi="Verdana"/>
          <w:b/>
          <w:bCs/>
          <w:sz w:val="22"/>
          <w:lang w:val="es-ES_tradnl"/>
        </w:rPr>
      </w:pPr>
      <w:r w:rsidRPr="001B79ED">
        <w:rPr>
          <w:rFonts w:ascii="Verdana" w:hAnsi="Verdana"/>
          <w:sz w:val="22"/>
          <w:lang w:val="es-ES_tradnl"/>
        </w:rPr>
        <w:t xml:space="preserve">Así mismo, teniendo en cuenta el </w:t>
      </w:r>
      <w:r w:rsidRPr="001B79ED">
        <w:rPr>
          <w:rFonts w:ascii="Verdana" w:hAnsi="Verdana"/>
          <w:sz w:val="22"/>
          <w:u w:val="single"/>
          <w:lang w:val="es-ES_tradnl"/>
        </w:rPr>
        <w:t>sistema de trámites de la entidad</w:t>
      </w:r>
      <w:r w:rsidRPr="001B79ED">
        <w:rPr>
          <w:rFonts w:ascii="Verdana" w:hAnsi="Verdana"/>
          <w:sz w:val="22"/>
          <w:lang w:val="es-ES_tradnl"/>
        </w:rPr>
        <w:t>, cuya codificación se organiza por código de trámite, evento y actuación, se debe tener en cuenta lo siguiente:</w:t>
      </w:r>
    </w:p>
    <w:p w14:paraId="447D5CD6" w14:textId="77777777" w:rsidR="00276655" w:rsidRPr="001B79ED" w:rsidRDefault="00276655" w:rsidP="008B71C4">
      <w:pPr>
        <w:rPr>
          <w:rFonts w:ascii="Verdana" w:hAnsi="Verdana"/>
          <w:b/>
          <w:bCs/>
          <w:sz w:val="22"/>
          <w:lang w:val="es-ES_tradnl"/>
        </w:rPr>
      </w:pPr>
    </w:p>
    <w:p w14:paraId="0965A0CE" w14:textId="2B209CD0" w:rsidR="008B71C4" w:rsidRPr="001B79ED" w:rsidRDefault="008B71C4" w:rsidP="008B71C4">
      <w:pPr>
        <w:rPr>
          <w:rFonts w:ascii="Verdana" w:hAnsi="Verdana"/>
          <w:sz w:val="22"/>
          <w:lang w:val="es-ES_tradnl"/>
        </w:rPr>
      </w:pPr>
      <w:r w:rsidRPr="001B79ED">
        <w:rPr>
          <w:rFonts w:ascii="Verdana" w:hAnsi="Verdana"/>
          <w:b/>
          <w:bCs/>
          <w:sz w:val="22"/>
          <w:lang w:val="es-ES_tradnl"/>
        </w:rPr>
        <w:t>Atención de peticiones de información</w:t>
      </w:r>
      <w:bookmarkEnd w:id="17"/>
      <w:r w:rsidR="002D73A9" w:rsidRPr="001B79ED">
        <w:rPr>
          <w:rFonts w:ascii="Verdana" w:hAnsi="Verdana"/>
          <w:b/>
          <w:bCs/>
          <w:sz w:val="22"/>
          <w:lang w:val="es-ES_tradnl"/>
        </w:rPr>
        <w:t>.</w:t>
      </w:r>
      <w:r w:rsidR="002D73A9" w:rsidRPr="001B79ED">
        <w:rPr>
          <w:rFonts w:ascii="Verdana" w:hAnsi="Verdana"/>
          <w:sz w:val="22"/>
          <w:lang w:val="es-ES_tradnl"/>
        </w:rPr>
        <w:t xml:space="preserve"> </w:t>
      </w:r>
      <w:r w:rsidR="008A27B8" w:rsidRPr="001B79ED">
        <w:rPr>
          <w:rFonts w:ascii="Verdana" w:hAnsi="Verdana"/>
          <w:sz w:val="22"/>
          <w:lang w:val="es-ES_tradnl"/>
        </w:rPr>
        <w:t xml:space="preserve">(Actuación: 411). </w:t>
      </w:r>
      <w:r w:rsidRPr="001B79ED">
        <w:rPr>
          <w:rFonts w:ascii="Verdana" w:hAnsi="Verdana"/>
          <w:sz w:val="22"/>
          <w:lang w:val="es-ES_tradnl"/>
        </w:rPr>
        <w:t>Toda persona tiene derecho a presentar peticiones respetuosas por motivos de interés general o particular, así como a obtener su pronta respuesta en los términos señalados en la Ley</w:t>
      </w:r>
      <w:r w:rsidR="0085490C" w:rsidRPr="001B79ED">
        <w:rPr>
          <w:rFonts w:ascii="Verdana" w:hAnsi="Verdana"/>
          <w:sz w:val="22"/>
          <w:lang w:val="es-ES_tradnl"/>
        </w:rPr>
        <w:t>.</w:t>
      </w:r>
      <w:r w:rsidR="00111D85" w:rsidRPr="001B79ED">
        <w:rPr>
          <w:rFonts w:ascii="Verdana" w:hAnsi="Verdana"/>
          <w:sz w:val="22"/>
          <w:lang w:val="es-ES_tradnl"/>
        </w:rPr>
        <w:t xml:space="preserve"> </w:t>
      </w:r>
    </w:p>
    <w:p w14:paraId="1AD6B71C" w14:textId="77777777" w:rsidR="008B71C4" w:rsidRPr="001B79ED" w:rsidRDefault="008B71C4" w:rsidP="008B71C4">
      <w:pPr>
        <w:rPr>
          <w:rFonts w:ascii="Verdana" w:hAnsi="Verdana"/>
          <w:sz w:val="22"/>
          <w:lang w:val="es-ES_tradnl"/>
        </w:rPr>
      </w:pPr>
    </w:p>
    <w:p w14:paraId="3A3B7075" w14:textId="173018CB" w:rsidR="008B71C4" w:rsidRPr="001B79ED" w:rsidRDefault="008B71C4" w:rsidP="008B71C4">
      <w:pPr>
        <w:rPr>
          <w:rFonts w:ascii="Verdana" w:hAnsi="Verdana"/>
          <w:sz w:val="22"/>
          <w:lang w:val="es-ES_tradnl"/>
        </w:rPr>
      </w:pPr>
      <w:r w:rsidRPr="001B79ED">
        <w:rPr>
          <w:rFonts w:ascii="Verdana" w:hAnsi="Verdana"/>
          <w:sz w:val="22"/>
          <w:lang w:val="es-ES_tradnl"/>
        </w:rPr>
        <w:t>El funcionario</w:t>
      </w:r>
      <w:r w:rsidR="00620BEB" w:rsidRPr="001B79ED">
        <w:rPr>
          <w:rFonts w:ascii="Verdana" w:hAnsi="Verdana"/>
          <w:sz w:val="22"/>
          <w:lang w:val="es-ES_tradnl"/>
        </w:rPr>
        <w:t xml:space="preserve"> y/o contratista </w:t>
      </w:r>
      <w:r w:rsidRPr="001B79ED">
        <w:rPr>
          <w:rFonts w:ascii="Verdana" w:hAnsi="Verdana"/>
          <w:sz w:val="22"/>
          <w:lang w:val="es-ES_tradnl"/>
        </w:rPr>
        <w:t xml:space="preserve">asignado debe examinar integralmente la petición a fin de establecer la competencia del área para resolverlo. En caso de que la Delegatura para la Protección de </w:t>
      </w:r>
      <w:r w:rsidR="00FD16CF" w:rsidRPr="001B79ED">
        <w:rPr>
          <w:rFonts w:ascii="Verdana" w:hAnsi="Verdana"/>
          <w:sz w:val="22"/>
          <w:lang w:val="es-ES_tradnl"/>
        </w:rPr>
        <w:t>Datos personales</w:t>
      </w:r>
      <w:r w:rsidRPr="001B79ED">
        <w:rPr>
          <w:rFonts w:ascii="Verdana" w:hAnsi="Verdana"/>
          <w:sz w:val="22"/>
          <w:lang w:val="es-ES_tradnl"/>
        </w:rPr>
        <w:t xml:space="preserve"> no sea competente, trasladará al área encargada de a</w:t>
      </w:r>
      <w:r w:rsidR="00145FC0" w:rsidRPr="001B79ED">
        <w:rPr>
          <w:rFonts w:ascii="Verdana" w:hAnsi="Verdana"/>
          <w:sz w:val="22"/>
          <w:lang w:val="es-ES_tradnl"/>
        </w:rPr>
        <w:t xml:space="preserve"> </w:t>
      </w:r>
      <w:r w:rsidRPr="001B79ED">
        <w:rPr>
          <w:rFonts w:ascii="Verdana" w:hAnsi="Verdana"/>
          <w:sz w:val="22"/>
          <w:lang w:val="es-ES_tradnl"/>
        </w:rPr>
        <w:t xml:space="preserve">tender la solicitud, dentro de los términos establecidos en el Procedimiento </w:t>
      </w:r>
      <w:r w:rsidR="002D73A9" w:rsidRPr="001B79ED">
        <w:rPr>
          <w:rFonts w:ascii="Verdana" w:hAnsi="Verdana"/>
          <w:sz w:val="22"/>
          <w:lang w:val="es-ES_tradnl"/>
        </w:rPr>
        <w:t xml:space="preserve">para la atención de peticiones, consultas, quejas, reclamos, sugerencias y felicitaciones CS04 – </w:t>
      </w:r>
      <w:r w:rsidRPr="001B79ED">
        <w:rPr>
          <w:rFonts w:ascii="Verdana" w:hAnsi="Verdana"/>
          <w:sz w:val="22"/>
          <w:lang w:val="es-ES_tradnl"/>
        </w:rPr>
        <w:t>P01.</w:t>
      </w:r>
    </w:p>
    <w:p w14:paraId="155616B1" w14:textId="77777777" w:rsidR="008B71C4" w:rsidRPr="001B79ED" w:rsidRDefault="008B71C4" w:rsidP="008B71C4">
      <w:pPr>
        <w:rPr>
          <w:rFonts w:ascii="Verdana" w:hAnsi="Verdana"/>
          <w:sz w:val="22"/>
          <w:lang w:val="es-ES_tradnl"/>
        </w:rPr>
      </w:pPr>
    </w:p>
    <w:p w14:paraId="22B14424" w14:textId="77777777" w:rsidR="008B71C4" w:rsidRPr="001B79ED" w:rsidRDefault="008B71C4" w:rsidP="008B71C4">
      <w:pPr>
        <w:rPr>
          <w:rFonts w:ascii="Verdana" w:hAnsi="Verdana"/>
          <w:sz w:val="22"/>
          <w:lang w:val="es-ES_tradnl"/>
        </w:rPr>
      </w:pPr>
      <w:r w:rsidRPr="001B79ED">
        <w:rPr>
          <w:rFonts w:ascii="Verdana" w:hAnsi="Verdana"/>
          <w:sz w:val="22"/>
          <w:lang w:val="es-ES_tradnl"/>
        </w:rPr>
        <w:t>Cuando de la petición presentada, se evidencia un posible incumplimiento de la ley o se requiere adoptar una decisión, el funcionario</w:t>
      </w:r>
      <w:r w:rsidR="00577092" w:rsidRPr="001B79ED">
        <w:rPr>
          <w:rFonts w:ascii="Verdana" w:hAnsi="Verdana"/>
          <w:sz w:val="22"/>
          <w:lang w:val="es-ES_tradnl"/>
        </w:rPr>
        <w:t xml:space="preserve"> y/o contratista</w:t>
      </w:r>
      <w:r w:rsidRPr="001B79ED">
        <w:rPr>
          <w:rFonts w:ascii="Verdana" w:hAnsi="Verdana"/>
          <w:sz w:val="22"/>
          <w:lang w:val="es-ES_tradnl"/>
        </w:rPr>
        <w:t xml:space="preserve"> asignado deberá trasladar al área encargada de iniciar la actuación administrativa.</w:t>
      </w:r>
    </w:p>
    <w:bookmarkEnd w:id="18"/>
    <w:p w14:paraId="058FE9A1" w14:textId="77777777" w:rsidR="008B71C4" w:rsidRPr="001B79ED" w:rsidRDefault="008B71C4" w:rsidP="008B71C4">
      <w:pPr>
        <w:rPr>
          <w:rFonts w:ascii="Verdana" w:hAnsi="Verdana"/>
          <w:sz w:val="22"/>
          <w:lang w:val="es-ES_tradnl"/>
        </w:rPr>
      </w:pPr>
    </w:p>
    <w:p w14:paraId="7D028313" w14:textId="5FA4E2B9" w:rsidR="008B71C4" w:rsidRPr="001B79ED" w:rsidRDefault="008B71C4" w:rsidP="008B71C4">
      <w:pPr>
        <w:rPr>
          <w:rFonts w:ascii="Verdana" w:hAnsi="Verdana"/>
          <w:sz w:val="22"/>
          <w:lang w:val="es-ES_tradnl"/>
        </w:rPr>
      </w:pPr>
      <w:bookmarkStart w:id="19" w:name="_Toc119934971"/>
      <w:r w:rsidRPr="001B79ED">
        <w:rPr>
          <w:rFonts w:ascii="Verdana" w:hAnsi="Verdana"/>
          <w:b/>
          <w:bCs/>
          <w:sz w:val="22"/>
          <w:lang w:val="es-ES_tradnl"/>
        </w:rPr>
        <w:t>Atención de prórroga</w:t>
      </w:r>
      <w:bookmarkEnd w:id="19"/>
      <w:r w:rsidR="00D132B0" w:rsidRPr="001B79ED">
        <w:rPr>
          <w:rFonts w:ascii="Verdana" w:hAnsi="Verdana"/>
          <w:b/>
          <w:bCs/>
          <w:sz w:val="22"/>
          <w:lang w:val="es-ES_tradnl"/>
        </w:rPr>
        <w:t>.</w:t>
      </w:r>
      <w:r w:rsidR="002D73A9" w:rsidRPr="001B79ED">
        <w:rPr>
          <w:rFonts w:ascii="Verdana" w:hAnsi="Verdana"/>
          <w:sz w:val="22"/>
          <w:lang w:val="es-ES_tradnl"/>
        </w:rPr>
        <w:t xml:space="preserve"> </w:t>
      </w:r>
      <w:r w:rsidR="00064311" w:rsidRPr="001B79ED">
        <w:rPr>
          <w:rFonts w:ascii="Verdana" w:hAnsi="Verdana"/>
          <w:bCs/>
          <w:sz w:val="22"/>
          <w:lang w:val="es-ES_tradnl"/>
        </w:rPr>
        <w:t xml:space="preserve">(Actuación 467). </w:t>
      </w:r>
      <w:r w:rsidRPr="001B79ED">
        <w:rPr>
          <w:rFonts w:ascii="Verdana" w:hAnsi="Verdana"/>
          <w:sz w:val="22"/>
          <w:lang w:val="es-ES_tradnl"/>
        </w:rPr>
        <w:t>Si el peticionario presenta una solicitud de prórroga de un requerimiento</w:t>
      </w:r>
      <w:r w:rsidR="002D73A9" w:rsidRPr="001B79ED">
        <w:rPr>
          <w:rFonts w:ascii="Verdana" w:hAnsi="Verdana"/>
          <w:sz w:val="22"/>
          <w:lang w:val="es-ES_tradnl"/>
        </w:rPr>
        <w:t>,</w:t>
      </w:r>
      <w:r w:rsidRPr="001B79ED">
        <w:rPr>
          <w:rFonts w:ascii="Verdana" w:hAnsi="Verdana"/>
          <w:sz w:val="22"/>
          <w:lang w:val="es-ES_tradnl"/>
        </w:rPr>
        <w:t xml:space="preserve"> dicha petición deberá ser atendida por el funcionario </w:t>
      </w:r>
      <w:r w:rsidR="00591060" w:rsidRPr="001B79ED">
        <w:rPr>
          <w:rFonts w:ascii="Verdana" w:hAnsi="Verdana"/>
          <w:sz w:val="22"/>
          <w:lang w:val="es-ES_tradnl"/>
        </w:rPr>
        <w:t xml:space="preserve">y/o contratista </w:t>
      </w:r>
      <w:r w:rsidRPr="001B79ED">
        <w:rPr>
          <w:rFonts w:ascii="Verdana" w:hAnsi="Verdana"/>
          <w:sz w:val="22"/>
          <w:lang w:val="es-ES_tradnl"/>
        </w:rPr>
        <w:t>asignado, concediéndolo o denegándolo, según el caso.</w:t>
      </w:r>
    </w:p>
    <w:p w14:paraId="646B7BF1" w14:textId="77777777" w:rsidR="008B71C4" w:rsidRPr="001B79ED" w:rsidRDefault="008B71C4" w:rsidP="008B71C4">
      <w:pPr>
        <w:rPr>
          <w:rFonts w:ascii="Verdana" w:hAnsi="Verdana"/>
          <w:sz w:val="22"/>
          <w:lang w:val="es-ES_tradnl"/>
        </w:rPr>
      </w:pPr>
    </w:p>
    <w:p w14:paraId="0A7EB920" w14:textId="7A495E91" w:rsidR="008B71C4" w:rsidRPr="001B79ED" w:rsidRDefault="008B71C4" w:rsidP="008B71C4">
      <w:pPr>
        <w:rPr>
          <w:rFonts w:ascii="Verdana" w:hAnsi="Verdana"/>
          <w:sz w:val="22"/>
          <w:lang w:val="es-ES_tradnl"/>
        </w:rPr>
      </w:pPr>
      <w:r w:rsidRPr="001B79ED">
        <w:rPr>
          <w:rFonts w:ascii="Verdana" w:hAnsi="Verdana"/>
          <w:sz w:val="22"/>
          <w:lang w:val="es-ES_tradnl"/>
        </w:rPr>
        <w:t xml:space="preserve">Una vez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w:t>
      </w:r>
      <w:r w:rsidR="00591060" w:rsidRPr="001B79ED">
        <w:rPr>
          <w:rFonts w:ascii="Verdana" w:hAnsi="Verdana"/>
          <w:sz w:val="22"/>
          <w:lang w:val="es-ES_tradnl"/>
        </w:rPr>
        <w:t xml:space="preserve">para la Protección de </w:t>
      </w:r>
      <w:r w:rsidR="00FD16CF" w:rsidRPr="001B79ED">
        <w:rPr>
          <w:rFonts w:ascii="Verdana" w:hAnsi="Verdana"/>
          <w:sz w:val="22"/>
          <w:lang w:val="es-ES_tradnl"/>
        </w:rPr>
        <w:t>Datos personales</w:t>
      </w:r>
      <w:r w:rsidR="00591060" w:rsidRPr="001B79ED">
        <w:rPr>
          <w:rFonts w:ascii="Verdana" w:hAnsi="Verdana"/>
          <w:sz w:val="22"/>
          <w:lang w:val="es-ES_tradnl"/>
        </w:rPr>
        <w:t xml:space="preserve">, </w:t>
      </w:r>
      <w:r w:rsidRPr="001B79ED">
        <w:rPr>
          <w:rFonts w:ascii="Verdana" w:hAnsi="Verdana"/>
          <w:sz w:val="22"/>
          <w:lang w:val="es-ES_tradnl"/>
        </w:rPr>
        <w:t>apruebe y firme el oficio de respuesta a la solicitud de prórroga, el funcionario designado deberá remitirle la comunicación a la dirección de notificación del peticionario (Actuación 445).</w:t>
      </w:r>
    </w:p>
    <w:p w14:paraId="3264004B" w14:textId="77777777" w:rsidR="002D73A9" w:rsidRPr="001B79ED" w:rsidRDefault="002D73A9" w:rsidP="002D73A9">
      <w:pPr>
        <w:rPr>
          <w:rFonts w:ascii="Verdana" w:hAnsi="Verdana"/>
          <w:sz w:val="22"/>
          <w:lang w:val="es-ES_tradnl"/>
        </w:rPr>
      </w:pPr>
    </w:p>
    <w:p w14:paraId="3C2B4204" w14:textId="26C533C9" w:rsidR="008F05B2" w:rsidRPr="001B79ED" w:rsidRDefault="008F05B2" w:rsidP="008F05B2">
      <w:pPr>
        <w:rPr>
          <w:rFonts w:ascii="Verdana" w:hAnsi="Verdana"/>
          <w:sz w:val="22"/>
          <w:lang w:val="es-ES_tradnl"/>
        </w:rPr>
      </w:pPr>
      <w:r w:rsidRPr="001B79ED">
        <w:rPr>
          <w:rFonts w:ascii="Verdana" w:hAnsi="Verdana"/>
          <w:b/>
          <w:bCs/>
          <w:sz w:val="22"/>
          <w:lang w:val="es-ES_tradnl"/>
        </w:rPr>
        <w:t>Seguimiento a Requerimientos</w:t>
      </w:r>
      <w:r w:rsidR="00F8706B">
        <w:rPr>
          <w:rFonts w:ascii="Verdana" w:hAnsi="Verdana"/>
          <w:b/>
          <w:bCs/>
          <w:sz w:val="22"/>
          <w:lang w:val="es-ES_tradnl"/>
        </w:rPr>
        <w:t xml:space="preserve">: </w:t>
      </w:r>
      <w:r w:rsidRPr="001B79ED">
        <w:rPr>
          <w:rFonts w:ascii="Verdana" w:hAnsi="Verdana"/>
          <w:sz w:val="22"/>
          <w:lang w:val="es-ES_tradnl"/>
        </w:rPr>
        <w:t>(Actuaciones 430). Consiste en verificar que las respuestas dadas a los requerimientos que haga la Delegatura para la Protección de Datos Personales, con ocasión de la solicitud</w:t>
      </w:r>
      <w:r w:rsidR="004C023D" w:rsidRPr="001B79ED">
        <w:rPr>
          <w:rFonts w:ascii="Verdana" w:hAnsi="Verdana"/>
          <w:sz w:val="22"/>
          <w:lang w:val="es-ES_tradnl"/>
        </w:rPr>
        <w:t xml:space="preserve"> de </w:t>
      </w:r>
      <w:r w:rsidRPr="001B79ED">
        <w:rPr>
          <w:rFonts w:ascii="Verdana" w:hAnsi="Verdana"/>
          <w:sz w:val="22"/>
          <w:lang w:val="es-ES_tradnl"/>
        </w:rPr>
        <w:t>declaración de conformidad sobre la transferencia internacional de datos personales, se realicen dentro del término que haya sido otorgado.</w:t>
      </w:r>
    </w:p>
    <w:p w14:paraId="62905AEF" w14:textId="77777777" w:rsidR="008F05B2" w:rsidRPr="001B79ED" w:rsidRDefault="008F05B2" w:rsidP="008F05B2">
      <w:pPr>
        <w:rPr>
          <w:rFonts w:ascii="Verdana" w:hAnsi="Verdana"/>
          <w:b/>
          <w:bCs/>
          <w:sz w:val="22"/>
          <w:lang w:val="es-ES_tradnl"/>
        </w:rPr>
      </w:pPr>
    </w:p>
    <w:p w14:paraId="56FD679A" w14:textId="33ED21F4" w:rsidR="008F05B2" w:rsidRPr="001B79ED" w:rsidRDefault="00F8706B" w:rsidP="008F05B2">
      <w:pPr>
        <w:rPr>
          <w:rFonts w:ascii="Verdana" w:hAnsi="Verdana"/>
          <w:sz w:val="22"/>
          <w:lang w:val="es-ES_tradnl"/>
        </w:rPr>
      </w:pPr>
      <w:r>
        <w:rPr>
          <w:rFonts w:ascii="Verdana" w:hAnsi="Verdana"/>
          <w:b/>
          <w:bCs/>
          <w:sz w:val="22"/>
          <w:lang w:val="es-ES_tradnl"/>
        </w:rPr>
        <w:lastRenderedPageBreak/>
        <w:t>Requerimiento al solicitante:</w:t>
      </w:r>
      <w:r w:rsidRPr="001B79ED">
        <w:rPr>
          <w:rFonts w:ascii="Verdana" w:hAnsi="Verdana"/>
          <w:sz w:val="22"/>
          <w:lang w:val="es-ES_tradnl"/>
        </w:rPr>
        <w:t xml:space="preserve"> (</w:t>
      </w:r>
      <w:r w:rsidR="008F05B2" w:rsidRPr="001B79ED">
        <w:rPr>
          <w:rFonts w:ascii="Verdana" w:hAnsi="Verdana"/>
          <w:sz w:val="22"/>
          <w:lang w:val="es-ES_tradnl"/>
        </w:rPr>
        <w:t xml:space="preserve">Actuación </w:t>
      </w:r>
      <w:r w:rsidR="008F05B2" w:rsidRPr="001B79ED">
        <w:rPr>
          <w:rFonts w:ascii="Verdana" w:hAnsi="Verdana"/>
          <w:spacing w:val="-4"/>
          <w:sz w:val="22"/>
          <w:lang w:val="es-ES_tradnl"/>
        </w:rPr>
        <w:t>4</w:t>
      </w:r>
      <w:r>
        <w:rPr>
          <w:rFonts w:ascii="Verdana" w:hAnsi="Verdana"/>
          <w:spacing w:val="-4"/>
          <w:sz w:val="22"/>
          <w:lang w:val="es-ES_tradnl"/>
        </w:rPr>
        <w:t>30</w:t>
      </w:r>
      <w:r w:rsidR="008F05B2" w:rsidRPr="001B79ED">
        <w:rPr>
          <w:rFonts w:ascii="Verdana" w:hAnsi="Verdana"/>
          <w:sz w:val="22"/>
          <w:lang w:val="es-ES_tradnl"/>
        </w:rPr>
        <w:t>). Cuando en el trámite de</w:t>
      </w:r>
      <w:r w:rsidR="004C023D" w:rsidRPr="001B79ED">
        <w:rPr>
          <w:rFonts w:ascii="Verdana" w:hAnsi="Verdana"/>
          <w:sz w:val="22"/>
          <w:lang w:val="es-ES_tradnl"/>
        </w:rPr>
        <w:t xml:space="preserve"> la solicitud de declaración de conformidad sobre la transferencia internacional de datos personales, </w:t>
      </w:r>
      <w:r w:rsidR="008F05B2" w:rsidRPr="001B79ED">
        <w:rPr>
          <w:rFonts w:ascii="Verdana" w:hAnsi="Verdana"/>
          <w:sz w:val="22"/>
          <w:lang w:val="es-ES_tradnl"/>
        </w:rPr>
        <w:t xml:space="preserve">se requiera solicitar información </w:t>
      </w:r>
      <w:r>
        <w:rPr>
          <w:rFonts w:ascii="Verdana" w:hAnsi="Verdana"/>
          <w:sz w:val="22"/>
          <w:lang w:val="es-ES_tradnl"/>
        </w:rPr>
        <w:t>al</w:t>
      </w:r>
      <w:r w:rsidR="008F05B2" w:rsidRPr="001B79ED">
        <w:rPr>
          <w:rFonts w:ascii="Verdana" w:hAnsi="Verdana"/>
          <w:sz w:val="22"/>
          <w:lang w:val="es-ES_tradnl"/>
        </w:rPr>
        <w:t xml:space="preserve"> interesado, el funcionario asignado proyectará un oficio para la firma del Superintendente </w:t>
      </w:r>
      <w:proofErr w:type="gramStart"/>
      <w:r w:rsidR="008F05B2" w:rsidRPr="001B79ED">
        <w:rPr>
          <w:rFonts w:ascii="Verdana" w:hAnsi="Verdana"/>
          <w:sz w:val="22"/>
          <w:lang w:val="es-ES_tradnl"/>
        </w:rPr>
        <w:t>Delegado</w:t>
      </w:r>
      <w:proofErr w:type="gramEnd"/>
      <w:r w:rsidR="008F05B2" w:rsidRPr="001B79ED">
        <w:rPr>
          <w:rFonts w:ascii="Verdana" w:hAnsi="Verdana"/>
          <w:sz w:val="22"/>
          <w:lang w:val="es-ES_tradnl"/>
        </w:rPr>
        <w:t xml:space="preserve"> para la Protección de Datos Personales, para el efecto se tendrán en cuenta los números de trámite, evento y actuación correspondientes.</w:t>
      </w:r>
    </w:p>
    <w:p w14:paraId="75275568" w14:textId="77777777" w:rsidR="00442677" w:rsidRPr="001B79ED" w:rsidRDefault="00442677" w:rsidP="008F05B2">
      <w:pPr>
        <w:rPr>
          <w:rFonts w:ascii="Verdana" w:hAnsi="Verdana"/>
          <w:sz w:val="22"/>
          <w:lang w:val="es-ES_tradnl"/>
        </w:rPr>
      </w:pPr>
    </w:p>
    <w:p w14:paraId="397C10F1" w14:textId="77777777" w:rsidR="00975182" w:rsidRPr="001B79ED" w:rsidRDefault="00975182" w:rsidP="005F7172">
      <w:pPr>
        <w:pStyle w:val="Ttulo2"/>
        <w:numPr>
          <w:ilvl w:val="0"/>
          <w:numId w:val="2"/>
        </w:numPr>
        <w:tabs>
          <w:tab w:val="left" w:pos="567"/>
        </w:tabs>
        <w:ind w:left="0" w:firstLine="0"/>
        <w:rPr>
          <w:rFonts w:ascii="Verdana" w:hAnsi="Verdana"/>
          <w:smallCaps/>
          <w:sz w:val="22"/>
          <w:szCs w:val="22"/>
          <w:lang w:val="es-ES_tradnl"/>
        </w:rPr>
      </w:pPr>
      <w:bookmarkStart w:id="20" w:name="_Toc119878860"/>
      <w:bookmarkStart w:id="21" w:name="_Toc181707190"/>
      <w:r w:rsidRPr="001B79ED">
        <w:rPr>
          <w:rFonts w:ascii="Verdana" w:hAnsi="Verdana"/>
          <w:smallCaps/>
          <w:sz w:val="22"/>
          <w:szCs w:val="22"/>
          <w:lang w:val="es-ES_tradnl"/>
        </w:rPr>
        <w:t>ETAPAS DEL PROCEDIMIENTO</w:t>
      </w:r>
      <w:bookmarkEnd w:id="20"/>
      <w:bookmarkEnd w:id="21"/>
    </w:p>
    <w:p w14:paraId="684435F8" w14:textId="77777777" w:rsidR="00975182" w:rsidRPr="001B79ED" w:rsidRDefault="00975182" w:rsidP="00975182">
      <w:pPr>
        <w:keepNext/>
        <w:pBdr>
          <w:top w:val="nil"/>
          <w:left w:val="nil"/>
          <w:bottom w:val="nil"/>
          <w:right w:val="nil"/>
          <w:between w:val="nil"/>
        </w:pBdr>
        <w:tabs>
          <w:tab w:val="left" w:pos="567"/>
        </w:tabs>
        <w:rPr>
          <w:rFonts w:ascii="Verdana" w:hAnsi="Verdana"/>
          <w:b/>
          <w:smallCaps/>
          <w:sz w:val="22"/>
          <w:lang w:val="es-ES_tradnl"/>
        </w:rPr>
      </w:pPr>
    </w:p>
    <w:tbl>
      <w:tblPr>
        <w:tblStyle w:val="5"/>
        <w:tblW w:w="9756" w:type="dxa"/>
        <w:jc w:val="center"/>
        <w:tblInd w:w="0" w:type="dxa"/>
        <w:tblLayout w:type="fixed"/>
        <w:tblLook w:val="0400" w:firstRow="0" w:lastRow="0" w:firstColumn="0" w:lastColumn="0" w:noHBand="0" w:noVBand="1"/>
      </w:tblPr>
      <w:tblGrid>
        <w:gridCol w:w="559"/>
        <w:gridCol w:w="1701"/>
        <w:gridCol w:w="1418"/>
        <w:gridCol w:w="2826"/>
        <w:gridCol w:w="1764"/>
        <w:gridCol w:w="1488"/>
      </w:tblGrid>
      <w:tr w:rsidR="001B79ED" w:rsidRPr="001B79ED" w14:paraId="6CAE4B61" w14:textId="77777777" w:rsidTr="009C5E82">
        <w:trPr>
          <w:trHeight w:val="500"/>
          <w:jc w:val="center"/>
        </w:trPr>
        <w:tc>
          <w:tcPr>
            <w:tcW w:w="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BD746E2" w14:textId="77777777" w:rsidR="00975182" w:rsidRPr="001B79ED" w:rsidRDefault="00975182" w:rsidP="00A254BF">
            <w:pPr>
              <w:shd w:val="clear" w:color="auto" w:fill="auto"/>
              <w:tabs>
                <w:tab w:val="left" w:pos="567"/>
              </w:tabs>
              <w:ind w:left="0" w:firstLine="0"/>
              <w:jc w:val="center"/>
              <w:rPr>
                <w:rFonts w:ascii="Verdana" w:hAnsi="Verdana"/>
                <w:b/>
                <w:color w:val="auto"/>
                <w:sz w:val="17"/>
                <w:szCs w:val="17"/>
                <w:lang w:val="es-ES_tradnl"/>
              </w:rPr>
            </w:pPr>
            <w:r w:rsidRPr="001B79ED">
              <w:rPr>
                <w:rFonts w:ascii="Verdana" w:hAnsi="Verdana"/>
                <w:b/>
                <w:color w:val="auto"/>
                <w:sz w:val="17"/>
                <w:szCs w:val="17"/>
                <w:lang w:val="es-ES_tradnl"/>
              </w:rPr>
              <w:t>No</w:t>
            </w:r>
          </w:p>
        </w:tc>
        <w:tc>
          <w:tcPr>
            <w:tcW w:w="1701"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center"/>
          </w:tcPr>
          <w:p w14:paraId="2CC71323" w14:textId="77777777" w:rsidR="00975182" w:rsidRPr="001B79ED" w:rsidRDefault="00975182" w:rsidP="00A254BF">
            <w:pPr>
              <w:shd w:val="clear" w:color="auto" w:fill="auto"/>
              <w:tabs>
                <w:tab w:val="left" w:pos="567"/>
              </w:tabs>
              <w:ind w:left="0" w:firstLine="0"/>
              <w:jc w:val="center"/>
              <w:rPr>
                <w:rFonts w:ascii="Verdana" w:hAnsi="Verdana"/>
                <w:b/>
                <w:color w:val="auto"/>
                <w:sz w:val="17"/>
                <w:szCs w:val="17"/>
                <w:lang w:val="es-ES_tradnl"/>
              </w:rPr>
            </w:pPr>
            <w:r w:rsidRPr="001B79ED">
              <w:rPr>
                <w:rFonts w:ascii="Verdana" w:hAnsi="Verdana"/>
                <w:b/>
                <w:color w:val="auto"/>
                <w:sz w:val="17"/>
                <w:szCs w:val="17"/>
                <w:lang w:val="es-ES_tradnl"/>
              </w:rPr>
              <w:t>ETAPAS</w:t>
            </w:r>
          </w:p>
        </w:tc>
        <w:tc>
          <w:tcPr>
            <w:tcW w:w="1418"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center"/>
          </w:tcPr>
          <w:p w14:paraId="6C35E0AE" w14:textId="77777777" w:rsidR="00975182" w:rsidRPr="001B79ED" w:rsidRDefault="00975182" w:rsidP="00A254BF">
            <w:pPr>
              <w:shd w:val="clear" w:color="auto" w:fill="auto"/>
              <w:tabs>
                <w:tab w:val="left" w:pos="567"/>
              </w:tabs>
              <w:ind w:left="0" w:firstLine="0"/>
              <w:jc w:val="center"/>
              <w:rPr>
                <w:rFonts w:ascii="Verdana" w:hAnsi="Verdana"/>
                <w:b/>
                <w:color w:val="auto"/>
                <w:sz w:val="17"/>
                <w:szCs w:val="17"/>
                <w:lang w:val="es-ES_tradnl"/>
              </w:rPr>
            </w:pPr>
            <w:r w:rsidRPr="001B79ED">
              <w:rPr>
                <w:rFonts w:ascii="Verdana" w:hAnsi="Verdana"/>
                <w:b/>
                <w:color w:val="auto"/>
                <w:sz w:val="17"/>
                <w:szCs w:val="17"/>
                <w:lang w:val="es-ES_tradnl"/>
              </w:rPr>
              <w:t>ENTRADA</w:t>
            </w:r>
          </w:p>
        </w:tc>
        <w:tc>
          <w:tcPr>
            <w:tcW w:w="2826"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center"/>
          </w:tcPr>
          <w:p w14:paraId="69F9718A" w14:textId="77777777" w:rsidR="00975182" w:rsidRPr="001B79ED" w:rsidRDefault="00975182" w:rsidP="00A254BF">
            <w:pPr>
              <w:shd w:val="clear" w:color="auto" w:fill="auto"/>
              <w:tabs>
                <w:tab w:val="left" w:pos="567"/>
              </w:tabs>
              <w:ind w:left="0" w:firstLine="0"/>
              <w:jc w:val="center"/>
              <w:rPr>
                <w:rFonts w:ascii="Verdana" w:hAnsi="Verdana"/>
                <w:b/>
                <w:color w:val="auto"/>
                <w:sz w:val="17"/>
                <w:szCs w:val="17"/>
                <w:lang w:val="es-ES_tradnl"/>
              </w:rPr>
            </w:pPr>
            <w:r w:rsidRPr="001B79ED">
              <w:rPr>
                <w:rFonts w:ascii="Verdana" w:hAnsi="Verdana"/>
                <w:b/>
                <w:color w:val="auto"/>
                <w:sz w:val="17"/>
                <w:szCs w:val="17"/>
                <w:lang w:val="es-ES_tradnl"/>
              </w:rPr>
              <w:t>DESCRIPCIÓN DE LA ETAPA</w:t>
            </w:r>
          </w:p>
        </w:tc>
        <w:tc>
          <w:tcPr>
            <w:tcW w:w="1764"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center"/>
          </w:tcPr>
          <w:p w14:paraId="21859E91" w14:textId="77777777" w:rsidR="00975182" w:rsidRPr="001B79ED" w:rsidRDefault="00975182" w:rsidP="00A254BF">
            <w:pPr>
              <w:shd w:val="clear" w:color="auto" w:fill="auto"/>
              <w:tabs>
                <w:tab w:val="left" w:pos="567"/>
              </w:tabs>
              <w:ind w:left="0" w:firstLine="0"/>
              <w:jc w:val="center"/>
              <w:rPr>
                <w:rFonts w:ascii="Verdana" w:hAnsi="Verdana"/>
                <w:b/>
                <w:color w:val="auto"/>
                <w:sz w:val="17"/>
                <w:szCs w:val="17"/>
                <w:lang w:val="es-ES_tradnl"/>
              </w:rPr>
            </w:pPr>
            <w:r w:rsidRPr="001B79ED">
              <w:rPr>
                <w:rFonts w:ascii="Verdana" w:hAnsi="Verdana"/>
                <w:b/>
                <w:color w:val="auto"/>
                <w:sz w:val="17"/>
                <w:szCs w:val="17"/>
                <w:lang w:val="es-ES_tradnl"/>
              </w:rPr>
              <w:t>RESPONSABLE</w:t>
            </w:r>
          </w:p>
        </w:tc>
        <w:tc>
          <w:tcPr>
            <w:tcW w:w="1488"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center"/>
          </w:tcPr>
          <w:p w14:paraId="1E20D594" w14:textId="77777777" w:rsidR="00975182" w:rsidRPr="001B79ED" w:rsidRDefault="00975182" w:rsidP="00A254BF">
            <w:pPr>
              <w:shd w:val="clear" w:color="auto" w:fill="auto"/>
              <w:tabs>
                <w:tab w:val="left" w:pos="567"/>
              </w:tabs>
              <w:ind w:left="0" w:firstLine="0"/>
              <w:jc w:val="center"/>
              <w:rPr>
                <w:rFonts w:ascii="Verdana" w:hAnsi="Verdana"/>
                <w:b/>
                <w:color w:val="auto"/>
                <w:sz w:val="17"/>
                <w:szCs w:val="17"/>
                <w:lang w:val="es-ES_tradnl"/>
              </w:rPr>
            </w:pPr>
            <w:r w:rsidRPr="001B79ED">
              <w:rPr>
                <w:rFonts w:ascii="Verdana" w:hAnsi="Verdana"/>
                <w:b/>
                <w:color w:val="auto"/>
                <w:sz w:val="17"/>
                <w:szCs w:val="17"/>
                <w:lang w:val="es-ES_tradnl"/>
              </w:rPr>
              <w:t>SALIDAS</w:t>
            </w:r>
          </w:p>
        </w:tc>
      </w:tr>
      <w:tr w:rsidR="001B79ED" w:rsidRPr="001B79ED" w14:paraId="7976CDFE" w14:textId="77777777" w:rsidTr="009C5E82">
        <w:trPr>
          <w:trHeight w:val="879"/>
          <w:jc w:val="center"/>
        </w:trPr>
        <w:tc>
          <w:tcPr>
            <w:tcW w:w="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F25CFBB" w14:textId="7996BFDF" w:rsidR="00975182" w:rsidRPr="001B79ED" w:rsidRDefault="00143606" w:rsidP="00B46071">
            <w:pPr>
              <w:shd w:val="clear" w:color="auto" w:fill="auto"/>
              <w:tabs>
                <w:tab w:val="left" w:pos="567"/>
              </w:tabs>
              <w:ind w:left="0" w:firstLine="0"/>
              <w:jc w:val="left"/>
              <w:rPr>
                <w:rFonts w:ascii="Verdana" w:hAnsi="Verdana"/>
                <w:b/>
                <w:color w:val="auto"/>
                <w:sz w:val="17"/>
                <w:szCs w:val="17"/>
                <w:lang w:val="es-ES_tradnl"/>
              </w:rPr>
            </w:pPr>
            <w:r w:rsidRPr="001B79ED">
              <w:rPr>
                <w:rFonts w:ascii="Verdana" w:hAnsi="Verdana"/>
                <w:b/>
                <w:color w:val="auto"/>
                <w:sz w:val="17"/>
                <w:szCs w:val="17"/>
                <w:lang w:val="es-ES_tradnl"/>
              </w:rPr>
              <w:t>1</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5F708C3" w14:textId="4502DEFF" w:rsidR="00975182" w:rsidRPr="001B79ED" w:rsidRDefault="00571CB9" w:rsidP="00B46071">
            <w:pPr>
              <w:shd w:val="clear" w:color="auto" w:fill="auto"/>
              <w:tabs>
                <w:tab w:val="left" w:pos="567"/>
              </w:tabs>
              <w:ind w:left="0" w:firstLine="0"/>
              <w:jc w:val="left"/>
              <w:rPr>
                <w:rFonts w:ascii="Verdana" w:hAnsi="Verdana"/>
                <w:bCs/>
                <w:color w:val="auto"/>
                <w:sz w:val="17"/>
                <w:szCs w:val="17"/>
                <w:lang w:val="es-ES_tradnl"/>
              </w:rPr>
            </w:pPr>
            <w:r w:rsidRPr="001B79ED">
              <w:rPr>
                <w:rFonts w:ascii="Verdana" w:hAnsi="Verdana"/>
                <w:b/>
                <w:color w:val="auto"/>
                <w:sz w:val="17"/>
                <w:szCs w:val="17"/>
                <w:lang w:val="es-ES_tradnl"/>
              </w:rPr>
              <w:t>RECIBIR</w:t>
            </w:r>
            <w:r w:rsidR="00620A15">
              <w:rPr>
                <w:rFonts w:ascii="Verdana" w:hAnsi="Verdana"/>
                <w:b/>
                <w:color w:val="auto"/>
                <w:sz w:val="17"/>
                <w:szCs w:val="17"/>
                <w:lang w:val="es-ES_tradnl"/>
              </w:rPr>
              <w:t xml:space="preserve">, </w:t>
            </w:r>
            <w:r w:rsidR="00C2555B" w:rsidRPr="001B79ED">
              <w:rPr>
                <w:rFonts w:ascii="Verdana" w:hAnsi="Verdana"/>
                <w:b/>
                <w:color w:val="auto"/>
                <w:sz w:val="17"/>
                <w:szCs w:val="17"/>
                <w:lang w:val="es-ES_tradnl"/>
              </w:rPr>
              <w:t xml:space="preserve">REVISAR </w:t>
            </w:r>
            <w:r w:rsidR="00620A15">
              <w:rPr>
                <w:rFonts w:ascii="Verdana" w:hAnsi="Verdana"/>
                <w:b/>
                <w:color w:val="auto"/>
                <w:sz w:val="17"/>
                <w:szCs w:val="17"/>
                <w:lang w:val="es-ES_tradnl"/>
              </w:rPr>
              <w:t xml:space="preserve">Y TOMAR </w:t>
            </w:r>
            <w:r w:rsidR="00620A15" w:rsidRPr="001B79ED">
              <w:rPr>
                <w:rFonts w:ascii="Verdana" w:hAnsi="Verdana"/>
                <w:b/>
                <w:color w:val="auto"/>
                <w:sz w:val="17"/>
                <w:szCs w:val="17"/>
                <w:lang w:val="es-ES_tradnl"/>
              </w:rPr>
              <w:t>DECISION</w:t>
            </w:r>
          </w:p>
        </w:tc>
        <w:tc>
          <w:tcPr>
            <w:tcW w:w="1418" w:type="dxa"/>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51181846" w14:textId="69EA1AA1" w:rsidR="00975182" w:rsidRPr="001B79ED" w:rsidRDefault="007F5BA2">
            <w:pPr>
              <w:shd w:val="clear" w:color="auto" w:fill="auto"/>
              <w:tabs>
                <w:tab w:val="left" w:pos="567"/>
              </w:tabs>
              <w:ind w:left="0" w:firstLine="0"/>
              <w:rPr>
                <w:rFonts w:ascii="Verdana" w:hAnsi="Verdana"/>
                <w:color w:val="auto"/>
                <w:sz w:val="17"/>
                <w:szCs w:val="17"/>
                <w:lang w:val="es-ES_tradnl"/>
              </w:rPr>
            </w:pPr>
            <w:r w:rsidRPr="001B79ED">
              <w:rPr>
                <w:rFonts w:ascii="Verdana" w:hAnsi="Verdana"/>
                <w:color w:val="auto"/>
                <w:sz w:val="17"/>
                <w:szCs w:val="17"/>
                <w:highlight w:val="white"/>
                <w:lang w:val="es-ES_tradnl"/>
              </w:rPr>
              <w:t>Solicitud de Declaración de Conformidad</w:t>
            </w:r>
          </w:p>
        </w:tc>
        <w:tc>
          <w:tcPr>
            <w:tcW w:w="2826" w:type="dxa"/>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557319A" w14:textId="7A257627" w:rsidR="0012537E" w:rsidRPr="001B79ED" w:rsidRDefault="00143606" w:rsidP="00FD5791">
            <w:pPr>
              <w:shd w:val="clear" w:color="auto" w:fill="auto"/>
              <w:tabs>
                <w:tab w:val="left" w:pos="567"/>
              </w:tabs>
              <w:ind w:left="0" w:firstLine="0"/>
              <w:jc w:val="left"/>
              <w:rPr>
                <w:rFonts w:ascii="Verdana" w:hAnsi="Verdana"/>
                <w:color w:val="auto"/>
                <w:sz w:val="17"/>
                <w:szCs w:val="17"/>
                <w:highlight w:val="white"/>
                <w:lang w:val="es-ES_tradnl"/>
              </w:rPr>
            </w:pPr>
            <w:r w:rsidRPr="001B79ED">
              <w:rPr>
                <w:rFonts w:ascii="Verdana" w:hAnsi="Verdana"/>
                <w:color w:val="auto"/>
                <w:sz w:val="17"/>
                <w:szCs w:val="17"/>
                <w:highlight w:val="white"/>
                <w:lang w:val="es-ES_tradnl"/>
              </w:rPr>
              <w:t>Recibida la solicitud de conformidad de transferencia internacional de datos personales, e</w:t>
            </w:r>
            <w:r w:rsidR="00126B8A" w:rsidRPr="001B79ED">
              <w:rPr>
                <w:rFonts w:ascii="Verdana" w:hAnsi="Verdana"/>
                <w:color w:val="auto"/>
                <w:sz w:val="17"/>
                <w:szCs w:val="17"/>
                <w:highlight w:val="white"/>
                <w:lang w:val="es-ES_tradnl"/>
              </w:rPr>
              <w:t xml:space="preserve">l </w:t>
            </w:r>
            <w:r w:rsidR="00D836D4" w:rsidRPr="001B79ED">
              <w:rPr>
                <w:rFonts w:ascii="Verdana" w:hAnsi="Verdana"/>
                <w:color w:val="auto"/>
                <w:sz w:val="17"/>
                <w:szCs w:val="17"/>
                <w:highlight w:val="white"/>
                <w:lang w:val="es-ES_tradnl"/>
              </w:rPr>
              <w:t xml:space="preserve">Superintendente </w:t>
            </w:r>
            <w:proofErr w:type="gramStart"/>
            <w:r w:rsidR="00D836D4" w:rsidRPr="001B79ED">
              <w:rPr>
                <w:rFonts w:ascii="Verdana" w:hAnsi="Verdana"/>
                <w:color w:val="auto"/>
                <w:sz w:val="17"/>
                <w:szCs w:val="17"/>
                <w:highlight w:val="white"/>
                <w:lang w:val="es-ES_tradnl"/>
              </w:rPr>
              <w:t>Delegado</w:t>
            </w:r>
            <w:proofErr w:type="gramEnd"/>
            <w:r w:rsidR="00D836D4" w:rsidRPr="001B79ED">
              <w:rPr>
                <w:rFonts w:ascii="Verdana" w:hAnsi="Verdana"/>
                <w:color w:val="auto"/>
                <w:sz w:val="17"/>
                <w:szCs w:val="17"/>
                <w:highlight w:val="white"/>
                <w:lang w:val="es-ES_tradnl"/>
              </w:rPr>
              <w:t xml:space="preserve"> para la Protección de </w:t>
            </w:r>
            <w:r w:rsidR="00FD16CF" w:rsidRPr="001B79ED">
              <w:rPr>
                <w:rFonts w:ascii="Verdana" w:hAnsi="Verdana"/>
                <w:color w:val="auto"/>
                <w:sz w:val="17"/>
                <w:szCs w:val="17"/>
                <w:highlight w:val="white"/>
                <w:lang w:val="es-ES_tradnl"/>
              </w:rPr>
              <w:t>Datos personales</w:t>
            </w:r>
            <w:r w:rsidR="00D836D4" w:rsidRPr="001B79ED">
              <w:rPr>
                <w:rFonts w:ascii="Verdana" w:hAnsi="Verdana"/>
                <w:color w:val="auto"/>
                <w:sz w:val="17"/>
                <w:szCs w:val="17"/>
                <w:highlight w:val="white"/>
                <w:lang w:val="es-ES_tradnl"/>
              </w:rPr>
              <w:t xml:space="preserve"> asigna al funcionario y/o contratista </w:t>
            </w:r>
            <w:r w:rsidR="0012537E" w:rsidRPr="001B79ED">
              <w:rPr>
                <w:rFonts w:ascii="Verdana" w:hAnsi="Verdana"/>
                <w:color w:val="auto"/>
                <w:sz w:val="17"/>
                <w:szCs w:val="17"/>
                <w:highlight w:val="white"/>
                <w:lang w:val="es-ES_tradnl"/>
              </w:rPr>
              <w:t xml:space="preserve">para </w:t>
            </w:r>
            <w:r w:rsidR="007B76CF" w:rsidRPr="001B79ED">
              <w:rPr>
                <w:rFonts w:ascii="Verdana" w:hAnsi="Verdana"/>
                <w:color w:val="auto"/>
                <w:sz w:val="17"/>
                <w:szCs w:val="17"/>
                <w:highlight w:val="white"/>
                <w:lang w:val="es-ES_tradnl"/>
              </w:rPr>
              <w:t>su revisión.</w:t>
            </w:r>
          </w:p>
          <w:p w14:paraId="4C14022C" w14:textId="77777777" w:rsidR="0012537E" w:rsidRDefault="0012537E" w:rsidP="00FD5791">
            <w:pPr>
              <w:shd w:val="clear" w:color="auto" w:fill="auto"/>
              <w:tabs>
                <w:tab w:val="left" w:pos="567"/>
              </w:tabs>
              <w:ind w:left="0" w:firstLine="0"/>
              <w:jc w:val="left"/>
              <w:rPr>
                <w:rFonts w:ascii="Verdana" w:hAnsi="Verdana"/>
                <w:color w:val="auto"/>
                <w:sz w:val="17"/>
                <w:szCs w:val="17"/>
                <w:highlight w:val="white"/>
                <w:lang w:val="es-ES_tradnl"/>
              </w:rPr>
            </w:pPr>
          </w:p>
          <w:p w14:paraId="00705BB9" w14:textId="77C21764" w:rsidR="00CE6A8E" w:rsidRPr="001B79ED" w:rsidRDefault="0012537E" w:rsidP="00FD5791">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highlight w:val="white"/>
                <w:lang w:val="es-ES_tradnl"/>
              </w:rPr>
              <w:t xml:space="preserve">El </w:t>
            </w:r>
            <w:r w:rsidR="00126B8A" w:rsidRPr="001B79ED">
              <w:rPr>
                <w:rFonts w:ascii="Verdana" w:hAnsi="Verdana"/>
                <w:color w:val="auto"/>
                <w:sz w:val="17"/>
                <w:szCs w:val="17"/>
                <w:highlight w:val="white"/>
                <w:lang w:val="es-ES_tradnl"/>
              </w:rPr>
              <w:t xml:space="preserve">funcionario y/o contratista asignado </w:t>
            </w:r>
            <w:r w:rsidR="00CC1859" w:rsidRPr="001B79ED">
              <w:rPr>
                <w:rFonts w:ascii="Verdana" w:hAnsi="Verdana"/>
                <w:color w:val="auto"/>
                <w:sz w:val="17"/>
                <w:szCs w:val="17"/>
                <w:highlight w:val="white"/>
                <w:lang w:val="es-ES_tradnl"/>
              </w:rPr>
              <w:t xml:space="preserve">revisa </w:t>
            </w:r>
            <w:r w:rsidR="001E77DD" w:rsidRPr="001B79ED">
              <w:rPr>
                <w:rFonts w:ascii="Verdana" w:hAnsi="Verdana"/>
                <w:color w:val="auto"/>
                <w:sz w:val="17"/>
                <w:szCs w:val="17"/>
                <w:highlight w:val="white"/>
                <w:lang w:val="es-ES_tradnl"/>
              </w:rPr>
              <w:t xml:space="preserve">que la solicitud cumple con lo </w:t>
            </w:r>
            <w:r w:rsidR="00A44B38" w:rsidRPr="001B79ED">
              <w:rPr>
                <w:rFonts w:ascii="Verdana" w:hAnsi="Verdana"/>
                <w:color w:val="auto"/>
                <w:sz w:val="17"/>
                <w:szCs w:val="17"/>
                <w:highlight w:val="white"/>
                <w:lang w:val="es-ES_tradnl"/>
              </w:rPr>
              <w:t>establecido</w:t>
            </w:r>
            <w:r w:rsidR="001E77DD" w:rsidRPr="001B79ED">
              <w:rPr>
                <w:rFonts w:ascii="Verdana" w:hAnsi="Verdana"/>
                <w:color w:val="auto"/>
                <w:sz w:val="17"/>
                <w:szCs w:val="17"/>
                <w:highlight w:val="white"/>
                <w:lang w:val="es-ES_tradnl"/>
              </w:rPr>
              <w:t xml:space="preserve"> en la Guía</w:t>
            </w:r>
            <w:r w:rsidR="00A44B38" w:rsidRPr="001B79ED">
              <w:rPr>
                <w:rFonts w:ascii="Verdana" w:hAnsi="Verdana"/>
                <w:color w:val="auto"/>
                <w:sz w:val="17"/>
                <w:szCs w:val="17"/>
                <w:highlight w:val="white"/>
                <w:lang w:val="es-ES_tradnl"/>
              </w:rPr>
              <w:t xml:space="preserve"> para Solicitar la Declaración de Conformidad para la Transferencia de </w:t>
            </w:r>
            <w:r w:rsidR="00FD16CF" w:rsidRPr="001B79ED">
              <w:rPr>
                <w:rFonts w:ascii="Verdana" w:hAnsi="Verdana"/>
                <w:color w:val="auto"/>
                <w:sz w:val="17"/>
                <w:szCs w:val="17"/>
                <w:highlight w:val="white"/>
                <w:lang w:val="es-ES_tradnl"/>
              </w:rPr>
              <w:t>Datos personales</w:t>
            </w:r>
            <w:r w:rsidR="00A44B38" w:rsidRPr="001B79ED">
              <w:rPr>
                <w:rFonts w:ascii="Verdana" w:hAnsi="Verdana"/>
                <w:color w:val="auto"/>
                <w:sz w:val="17"/>
                <w:szCs w:val="17"/>
                <w:highlight w:val="white"/>
                <w:lang w:val="es-ES_tradnl"/>
              </w:rPr>
              <w:t xml:space="preserve"> y el numeral 3.3. Del Título V de la Circular Única</w:t>
            </w:r>
            <w:r w:rsidR="00785AB8" w:rsidRPr="001B79ED">
              <w:rPr>
                <w:rFonts w:ascii="Verdana" w:hAnsi="Verdana"/>
                <w:color w:val="auto"/>
                <w:sz w:val="17"/>
                <w:szCs w:val="17"/>
                <w:highlight w:val="white"/>
                <w:lang w:val="es-ES_tradnl"/>
              </w:rPr>
              <w:t xml:space="preserve"> de la Superintendencia de Industria y Comercio. </w:t>
            </w:r>
          </w:p>
          <w:p w14:paraId="29C054B0" w14:textId="77777777" w:rsidR="00CE6A8E" w:rsidRDefault="00CE6A8E" w:rsidP="00FD5791">
            <w:pPr>
              <w:shd w:val="clear" w:color="auto" w:fill="auto"/>
              <w:tabs>
                <w:tab w:val="left" w:pos="567"/>
              </w:tabs>
              <w:ind w:left="0" w:firstLine="0"/>
              <w:jc w:val="left"/>
              <w:rPr>
                <w:rFonts w:ascii="Verdana" w:hAnsi="Verdana"/>
                <w:color w:val="auto"/>
                <w:sz w:val="17"/>
                <w:szCs w:val="17"/>
                <w:lang w:val="es-ES_tradnl"/>
              </w:rPr>
            </w:pPr>
          </w:p>
          <w:p w14:paraId="25E33C80" w14:textId="77777777" w:rsidR="00D760B0" w:rsidRPr="00D731A5" w:rsidRDefault="00D760B0" w:rsidP="00D760B0">
            <w:pPr>
              <w:shd w:val="clear" w:color="auto" w:fill="auto"/>
              <w:tabs>
                <w:tab w:val="left" w:pos="567"/>
              </w:tabs>
              <w:ind w:left="0" w:firstLine="0"/>
              <w:jc w:val="left"/>
              <w:rPr>
                <w:rFonts w:ascii="Verdana" w:hAnsi="Verdana"/>
                <w:color w:val="auto"/>
                <w:sz w:val="17"/>
                <w:szCs w:val="17"/>
                <w:lang w:val="es-ES_tradnl"/>
              </w:rPr>
            </w:pPr>
            <w:r>
              <w:rPr>
                <w:rFonts w:ascii="Verdana" w:hAnsi="Verdana"/>
                <w:color w:val="auto"/>
                <w:sz w:val="17"/>
                <w:szCs w:val="17"/>
                <w:lang w:val="es-ES_tradnl"/>
              </w:rPr>
              <w:t>Podrá realizar un requerimiento adicional para recabar información adicional, si no hay respuesta se decreta desistimiento.</w:t>
            </w:r>
          </w:p>
          <w:p w14:paraId="23843192" w14:textId="77777777" w:rsidR="001D65A1" w:rsidRPr="001B79ED" w:rsidRDefault="001D65A1" w:rsidP="00FD5791">
            <w:pPr>
              <w:shd w:val="clear" w:color="auto" w:fill="auto"/>
              <w:tabs>
                <w:tab w:val="left" w:pos="567"/>
              </w:tabs>
              <w:ind w:left="0" w:firstLine="0"/>
              <w:jc w:val="left"/>
              <w:rPr>
                <w:rFonts w:ascii="Verdana" w:hAnsi="Verdana"/>
                <w:color w:val="auto"/>
                <w:sz w:val="17"/>
                <w:szCs w:val="17"/>
                <w:lang w:val="es-ES_tradnl"/>
              </w:rPr>
            </w:pPr>
          </w:p>
          <w:p w14:paraId="501BA89E" w14:textId="77777777" w:rsidR="00753E4A" w:rsidRPr="00D731A5" w:rsidRDefault="00753E4A" w:rsidP="00753E4A">
            <w:pPr>
              <w:shd w:val="clear" w:color="auto" w:fill="auto"/>
              <w:tabs>
                <w:tab w:val="left" w:pos="567"/>
              </w:tabs>
              <w:ind w:left="0" w:firstLine="0"/>
              <w:jc w:val="left"/>
              <w:rPr>
                <w:rFonts w:ascii="Verdana" w:hAnsi="Verdana"/>
                <w:color w:val="auto"/>
                <w:sz w:val="17"/>
                <w:szCs w:val="17"/>
                <w:lang w:val="es-ES_tradnl"/>
              </w:rPr>
            </w:pPr>
            <w:r w:rsidRPr="00D731A5">
              <w:rPr>
                <w:rFonts w:ascii="Verdana" w:hAnsi="Verdana"/>
                <w:color w:val="auto"/>
                <w:sz w:val="17"/>
                <w:szCs w:val="17"/>
                <w:lang w:val="es-ES_tradnl"/>
              </w:rPr>
              <w:t xml:space="preserve">Conforme con la verificación realizada, el funcionario y/o contratista asignado proyectará la decisión correspondiente, la cual deberá ser enviada al Superintendente </w:t>
            </w:r>
            <w:proofErr w:type="gramStart"/>
            <w:r w:rsidRPr="00D731A5">
              <w:rPr>
                <w:rFonts w:ascii="Verdana" w:hAnsi="Verdana"/>
                <w:color w:val="auto"/>
                <w:sz w:val="17"/>
                <w:szCs w:val="17"/>
                <w:lang w:val="es-ES_tradnl"/>
              </w:rPr>
              <w:t>Delegado</w:t>
            </w:r>
            <w:proofErr w:type="gramEnd"/>
            <w:r w:rsidRPr="00D731A5">
              <w:rPr>
                <w:rFonts w:ascii="Verdana" w:hAnsi="Verdana"/>
                <w:color w:val="auto"/>
                <w:sz w:val="17"/>
                <w:szCs w:val="17"/>
                <w:lang w:val="es-ES_tradnl"/>
              </w:rPr>
              <w:t xml:space="preserve"> para la Protección de Datos Personales, quien adopta la decisión final.</w:t>
            </w:r>
          </w:p>
          <w:p w14:paraId="0ED10E16" w14:textId="77777777" w:rsidR="00C56BBA" w:rsidRDefault="00C56BBA" w:rsidP="00894848">
            <w:pPr>
              <w:shd w:val="clear" w:color="auto" w:fill="auto"/>
              <w:tabs>
                <w:tab w:val="left" w:pos="567"/>
              </w:tabs>
              <w:ind w:left="0" w:firstLine="0"/>
              <w:jc w:val="left"/>
              <w:rPr>
                <w:rFonts w:ascii="Verdana" w:hAnsi="Verdana"/>
                <w:color w:val="auto"/>
                <w:sz w:val="17"/>
                <w:szCs w:val="17"/>
                <w:lang w:val="es-ES_tradnl"/>
              </w:rPr>
            </w:pPr>
          </w:p>
          <w:p w14:paraId="2DBBCA5E" w14:textId="3A2093C0" w:rsidR="00CE6A8E" w:rsidRPr="001B79ED" w:rsidRDefault="00CE6A8E" w:rsidP="00894848">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En esta etapa se </w:t>
            </w:r>
            <w:r w:rsidR="0087599C" w:rsidRPr="001B79ED">
              <w:rPr>
                <w:rFonts w:ascii="Verdana" w:hAnsi="Verdana"/>
                <w:color w:val="auto"/>
                <w:sz w:val="17"/>
                <w:szCs w:val="17"/>
                <w:lang w:val="es-ES_tradnl"/>
              </w:rPr>
              <w:t>realizan</w:t>
            </w:r>
            <w:r w:rsidRPr="001B79ED">
              <w:rPr>
                <w:rFonts w:ascii="Verdana" w:hAnsi="Verdana"/>
                <w:color w:val="auto"/>
                <w:sz w:val="17"/>
                <w:szCs w:val="17"/>
                <w:lang w:val="es-ES_tradnl"/>
              </w:rPr>
              <w:t xml:space="preserve"> las siguientes actividades:</w:t>
            </w:r>
          </w:p>
          <w:p w14:paraId="4D4CD586" w14:textId="0D59E047" w:rsidR="00D21FA9" w:rsidRPr="001B79ED" w:rsidRDefault="00D21FA9" w:rsidP="00D21FA9">
            <w:pPr>
              <w:pStyle w:val="Prrafodelista"/>
              <w:numPr>
                <w:ilvl w:val="0"/>
                <w:numId w:val="43"/>
              </w:numPr>
              <w:tabs>
                <w:tab w:val="left" w:pos="50"/>
              </w:tabs>
              <w:ind w:left="192" w:hanging="142"/>
              <w:jc w:val="left"/>
              <w:rPr>
                <w:rFonts w:ascii="Verdana" w:hAnsi="Verdana"/>
                <w:color w:val="auto"/>
                <w:sz w:val="17"/>
                <w:szCs w:val="17"/>
                <w:lang w:val="es-ES_tradnl"/>
              </w:rPr>
            </w:pPr>
            <w:r w:rsidRPr="001B79ED">
              <w:rPr>
                <w:rFonts w:ascii="Verdana" w:hAnsi="Verdana"/>
                <w:color w:val="auto"/>
                <w:sz w:val="17"/>
                <w:szCs w:val="17"/>
                <w:lang w:val="es-ES_tradnl"/>
              </w:rPr>
              <w:t>Recibir la solicitud</w:t>
            </w:r>
          </w:p>
          <w:p w14:paraId="35D84AC8" w14:textId="11200199" w:rsidR="00CE6A8E" w:rsidRPr="001B79ED" w:rsidRDefault="00CE6A8E" w:rsidP="00CE6A8E">
            <w:pPr>
              <w:pStyle w:val="Prrafodelista"/>
              <w:numPr>
                <w:ilvl w:val="0"/>
                <w:numId w:val="24"/>
              </w:numPr>
              <w:tabs>
                <w:tab w:val="left" w:pos="192"/>
                <w:tab w:val="left" w:pos="334"/>
              </w:tabs>
              <w:ind w:left="192" w:hanging="142"/>
              <w:jc w:val="left"/>
              <w:rPr>
                <w:rFonts w:ascii="Verdana" w:hAnsi="Verdana"/>
                <w:color w:val="auto"/>
                <w:sz w:val="17"/>
                <w:szCs w:val="17"/>
                <w:lang w:val="es-ES_tradnl"/>
              </w:rPr>
            </w:pPr>
            <w:r w:rsidRPr="001B79ED">
              <w:rPr>
                <w:rFonts w:ascii="Verdana" w:hAnsi="Verdana"/>
                <w:color w:val="auto"/>
                <w:sz w:val="17"/>
                <w:szCs w:val="17"/>
                <w:lang w:val="es-ES_tradnl"/>
              </w:rPr>
              <w:t>Analizar la solicitud.</w:t>
            </w:r>
          </w:p>
          <w:p w14:paraId="5316FD00" w14:textId="67724194" w:rsidR="00CE6A8E" w:rsidRPr="001B79ED" w:rsidRDefault="00CE6A8E" w:rsidP="00CE6A8E">
            <w:pPr>
              <w:pStyle w:val="Prrafodelista"/>
              <w:numPr>
                <w:ilvl w:val="0"/>
                <w:numId w:val="24"/>
              </w:numPr>
              <w:tabs>
                <w:tab w:val="left" w:pos="192"/>
                <w:tab w:val="left" w:pos="334"/>
              </w:tabs>
              <w:ind w:left="192" w:hanging="142"/>
              <w:jc w:val="left"/>
              <w:rPr>
                <w:rFonts w:ascii="Verdana" w:hAnsi="Verdana"/>
                <w:color w:val="auto"/>
                <w:sz w:val="17"/>
                <w:szCs w:val="17"/>
                <w:lang w:val="es-ES_tradnl"/>
              </w:rPr>
            </w:pPr>
            <w:r w:rsidRPr="001B79ED">
              <w:rPr>
                <w:rFonts w:ascii="Verdana" w:hAnsi="Verdana"/>
                <w:color w:val="auto"/>
                <w:sz w:val="17"/>
                <w:szCs w:val="17"/>
                <w:lang w:val="es-ES_tradnl"/>
              </w:rPr>
              <w:t>Tomar la decisión</w:t>
            </w:r>
          </w:p>
          <w:p w14:paraId="52B40C22" w14:textId="184F50B7" w:rsidR="008B5CE8" w:rsidRPr="001B79ED" w:rsidRDefault="00E95C5F" w:rsidP="00894848">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lastRenderedPageBreak/>
              <w:t xml:space="preserve"> </w:t>
            </w:r>
          </w:p>
        </w:tc>
        <w:tc>
          <w:tcPr>
            <w:tcW w:w="1764" w:type="dxa"/>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663AB69D" w14:textId="171B6DD8" w:rsidR="00CE6A8E" w:rsidRPr="001B79ED" w:rsidRDefault="00975182" w:rsidP="003A64CD">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lastRenderedPageBreak/>
              <w:t>Funcionario y/o contratista</w:t>
            </w:r>
            <w:r w:rsidR="002E36A8" w:rsidRPr="001B79ED">
              <w:rPr>
                <w:rFonts w:ascii="Verdana" w:hAnsi="Verdana"/>
                <w:color w:val="auto"/>
                <w:sz w:val="17"/>
                <w:szCs w:val="17"/>
                <w:lang w:val="es-ES_tradnl"/>
              </w:rPr>
              <w:t xml:space="preserve"> designado </w:t>
            </w:r>
            <w:r w:rsidR="00297822" w:rsidRPr="001B79ED">
              <w:rPr>
                <w:rFonts w:ascii="Verdana" w:hAnsi="Verdana"/>
                <w:color w:val="auto"/>
                <w:sz w:val="17"/>
                <w:szCs w:val="17"/>
                <w:lang w:val="es-ES_tradnl"/>
              </w:rPr>
              <w:t xml:space="preserve">por el Superintendente </w:t>
            </w:r>
            <w:proofErr w:type="gramStart"/>
            <w:r w:rsidRPr="001B79ED">
              <w:rPr>
                <w:rFonts w:ascii="Verdana" w:hAnsi="Verdana"/>
                <w:color w:val="auto"/>
                <w:sz w:val="17"/>
                <w:szCs w:val="17"/>
                <w:lang w:val="es-ES_tradnl"/>
              </w:rPr>
              <w:t>Delegado</w:t>
            </w:r>
            <w:proofErr w:type="gramEnd"/>
            <w:r w:rsidRPr="001B79ED">
              <w:rPr>
                <w:rFonts w:ascii="Verdana" w:hAnsi="Verdana"/>
                <w:color w:val="auto"/>
                <w:sz w:val="17"/>
                <w:szCs w:val="17"/>
                <w:lang w:val="es-ES_tradnl"/>
              </w:rPr>
              <w:t xml:space="preserve"> para la Protección de </w:t>
            </w:r>
            <w:r w:rsidR="00FD16CF" w:rsidRPr="001B79ED">
              <w:rPr>
                <w:rFonts w:ascii="Verdana" w:hAnsi="Verdana"/>
                <w:color w:val="auto"/>
                <w:sz w:val="17"/>
                <w:szCs w:val="17"/>
                <w:lang w:val="es-ES_tradnl"/>
              </w:rPr>
              <w:t>Datos personales</w:t>
            </w:r>
          </w:p>
          <w:p w14:paraId="46CE0A02" w14:textId="77777777" w:rsidR="00CE6A8E" w:rsidRPr="001B79ED" w:rsidRDefault="00CE6A8E" w:rsidP="003A64CD">
            <w:pPr>
              <w:shd w:val="clear" w:color="auto" w:fill="auto"/>
              <w:tabs>
                <w:tab w:val="left" w:pos="567"/>
              </w:tabs>
              <w:ind w:left="0" w:firstLine="0"/>
              <w:jc w:val="left"/>
              <w:rPr>
                <w:rFonts w:ascii="Verdana" w:hAnsi="Verdana"/>
                <w:color w:val="auto"/>
                <w:sz w:val="17"/>
                <w:szCs w:val="17"/>
                <w:lang w:val="es-ES_tradnl"/>
              </w:rPr>
            </w:pPr>
          </w:p>
          <w:p w14:paraId="6042603F" w14:textId="1251AC25" w:rsidR="00975182" w:rsidRPr="001B79ED" w:rsidRDefault="00CE6A8E" w:rsidP="003A64CD">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Superintendente </w:t>
            </w:r>
            <w:proofErr w:type="gramStart"/>
            <w:r w:rsidRPr="001B79ED">
              <w:rPr>
                <w:rFonts w:ascii="Verdana" w:hAnsi="Verdana"/>
                <w:color w:val="auto"/>
                <w:sz w:val="17"/>
                <w:szCs w:val="17"/>
                <w:lang w:val="es-ES_tradnl"/>
              </w:rPr>
              <w:t>Delegado</w:t>
            </w:r>
            <w:proofErr w:type="gramEnd"/>
            <w:r w:rsidRPr="001B79ED">
              <w:rPr>
                <w:rFonts w:ascii="Verdana" w:hAnsi="Verdana"/>
                <w:color w:val="auto"/>
                <w:sz w:val="17"/>
                <w:szCs w:val="17"/>
                <w:lang w:val="es-ES_tradnl"/>
              </w:rPr>
              <w:t xml:space="preserve"> para la Protección de </w:t>
            </w:r>
            <w:r w:rsidR="00FD16CF" w:rsidRPr="001B79ED">
              <w:rPr>
                <w:rFonts w:ascii="Verdana" w:hAnsi="Verdana"/>
                <w:color w:val="auto"/>
                <w:sz w:val="17"/>
                <w:szCs w:val="17"/>
                <w:lang w:val="es-ES_tradnl"/>
              </w:rPr>
              <w:t>Datos personales</w:t>
            </w:r>
            <w:r w:rsidR="00975182" w:rsidRPr="001B79ED">
              <w:rPr>
                <w:rFonts w:ascii="Verdana" w:hAnsi="Verdana"/>
                <w:color w:val="auto"/>
                <w:sz w:val="17"/>
                <w:szCs w:val="17"/>
                <w:lang w:val="es-ES_tradnl"/>
              </w:rPr>
              <w:t xml:space="preserve"> </w:t>
            </w:r>
          </w:p>
        </w:tc>
        <w:tc>
          <w:tcPr>
            <w:tcW w:w="1488" w:type="dxa"/>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7316E4A5" w14:textId="77777777" w:rsidR="005D6099" w:rsidRDefault="005D6099" w:rsidP="005D6099">
            <w:pPr>
              <w:ind w:left="0" w:firstLine="13"/>
              <w:jc w:val="left"/>
              <w:rPr>
                <w:rFonts w:ascii="Verdana" w:hAnsi="Verdana"/>
                <w:color w:val="000000"/>
                <w:sz w:val="17"/>
                <w:szCs w:val="17"/>
                <w:lang w:val="es-ES_tradnl"/>
              </w:rPr>
            </w:pPr>
          </w:p>
          <w:p w14:paraId="504E8321" w14:textId="77777777" w:rsidR="005D6099" w:rsidRDefault="005D6099" w:rsidP="005D6099">
            <w:pPr>
              <w:ind w:left="0" w:firstLine="13"/>
              <w:jc w:val="left"/>
              <w:rPr>
                <w:rFonts w:ascii="Verdana" w:hAnsi="Verdana"/>
                <w:color w:val="000000"/>
                <w:sz w:val="17"/>
                <w:szCs w:val="17"/>
                <w:lang w:val="es-ES_tradnl"/>
              </w:rPr>
            </w:pPr>
            <w:r>
              <w:rPr>
                <w:rFonts w:ascii="Verdana" w:hAnsi="Verdana"/>
                <w:color w:val="000000"/>
                <w:sz w:val="17"/>
                <w:szCs w:val="17"/>
                <w:lang w:val="es-ES_tradnl"/>
              </w:rPr>
              <w:t>Acto Administrativo que decreta desistimiento</w:t>
            </w:r>
          </w:p>
          <w:p w14:paraId="5FCF57C6" w14:textId="77777777" w:rsidR="005D6099" w:rsidRDefault="005D6099" w:rsidP="003A64CD">
            <w:pPr>
              <w:shd w:val="clear" w:color="auto" w:fill="auto"/>
              <w:tabs>
                <w:tab w:val="left" w:pos="567"/>
              </w:tabs>
              <w:ind w:left="0" w:firstLine="0"/>
              <w:jc w:val="left"/>
              <w:rPr>
                <w:rFonts w:ascii="Verdana" w:hAnsi="Verdana"/>
                <w:color w:val="auto"/>
                <w:sz w:val="17"/>
                <w:szCs w:val="17"/>
                <w:lang w:val="es-ES_tradnl"/>
              </w:rPr>
            </w:pPr>
          </w:p>
          <w:p w14:paraId="6D73404D" w14:textId="19F03C55" w:rsidR="00975182" w:rsidRPr="001B79ED" w:rsidRDefault="00F63C96" w:rsidP="003A64CD">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Acto </w:t>
            </w:r>
            <w:r w:rsidR="00E16CC9" w:rsidRPr="001B79ED">
              <w:rPr>
                <w:rFonts w:ascii="Verdana" w:hAnsi="Verdana"/>
                <w:color w:val="auto"/>
                <w:sz w:val="17"/>
                <w:szCs w:val="17"/>
                <w:lang w:val="es-ES_tradnl"/>
              </w:rPr>
              <w:t>Administrativo</w:t>
            </w:r>
            <w:r w:rsidR="007B76CF" w:rsidRPr="001B79ED">
              <w:rPr>
                <w:rFonts w:ascii="Verdana" w:hAnsi="Verdana"/>
                <w:color w:val="auto"/>
                <w:sz w:val="17"/>
                <w:szCs w:val="17"/>
                <w:lang w:val="es-ES_tradnl"/>
              </w:rPr>
              <w:t xml:space="preserve"> que </w:t>
            </w:r>
            <w:r w:rsidR="00447AA4">
              <w:rPr>
                <w:rFonts w:ascii="Verdana" w:hAnsi="Verdana"/>
                <w:color w:val="auto"/>
                <w:sz w:val="17"/>
                <w:szCs w:val="17"/>
                <w:lang w:val="es-ES_tradnl"/>
              </w:rPr>
              <w:t>decide</w:t>
            </w:r>
            <w:r w:rsidR="007B76CF" w:rsidRPr="001B79ED">
              <w:rPr>
                <w:rFonts w:ascii="Verdana" w:hAnsi="Verdana"/>
                <w:color w:val="auto"/>
                <w:sz w:val="17"/>
                <w:szCs w:val="17"/>
                <w:lang w:val="es-ES_tradnl"/>
              </w:rPr>
              <w:t xml:space="preserve"> la </w:t>
            </w:r>
            <w:r w:rsidR="00447AA4">
              <w:rPr>
                <w:rFonts w:ascii="Verdana" w:hAnsi="Verdana"/>
                <w:color w:val="auto"/>
                <w:sz w:val="17"/>
                <w:szCs w:val="17"/>
                <w:lang w:val="es-ES_tradnl"/>
              </w:rPr>
              <w:t xml:space="preserve">solicitud de </w:t>
            </w:r>
            <w:r w:rsidR="007B76CF" w:rsidRPr="001B79ED">
              <w:rPr>
                <w:rFonts w:ascii="Verdana" w:hAnsi="Verdana"/>
                <w:color w:val="auto"/>
                <w:sz w:val="17"/>
                <w:szCs w:val="17"/>
                <w:lang w:val="es-ES_tradnl"/>
              </w:rPr>
              <w:t>declaración de conformidad</w:t>
            </w:r>
            <w:r w:rsidR="00B965D4" w:rsidRPr="001B79ED">
              <w:rPr>
                <w:rFonts w:ascii="Verdana" w:hAnsi="Verdana"/>
                <w:color w:val="auto"/>
                <w:sz w:val="17"/>
                <w:szCs w:val="17"/>
                <w:lang w:val="es-ES_tradnl"/>
              </w:rPr>
              <w:t xml:space="preserve"> </w:t>
            </w:r>
            <w:r w:rsidR="001B79ED">
              <w:rPr>
                <w:rFonts w:ascii="Verdana" w:hAnsi="Verdana"/>
                <w:color w:val="auto"/>
                <w:sz w:val="17"/>
                <w:szCs w:val="17"/>
                <w:lang w:val="es-ES_tradnl"/>
              </w:rPr>
              <w:t>de transferencia internacional de datos personales</w:t>
            </w:r>
          </w:p>
        </w:tc>
      </w:tr>
      <w:tr w:rsidR="002C442A" w:rsidRPr="001B79ED" w14:paraId="6B248F87" w14:textId="77777777" w:rsidTr="002C442A">
        <w:trPr>
          <w:trHeight w:val="622"/>
          <w:jc w:val="center"/>
        </w:trPr>
        <w:tc>
          <w:tcPr>
            <w:tcW w:w="559" w:type="dxa"/>
            <w:tcBorders>
              <w:top w:val="single" w:sz="4" w:space="0" w:color="auto"/>
              <w:left w:val="single" w:sz="4" w:space="0" w:color="auto"/>
              <w:bottom w:val="single" w:sz="4" w:space="0" w:color="auto"/>
              <w:right w:val="single" w:sz="6" w:space="0" w:color="000000" w:themeColor="text1"/>
            </w:tcBorders>
            <w:shd w:val="clear" w:color="auto" w:fill="FFFFFF" w:themeFill="background1"/>
            <w:vAlign w:val="center"/>
          </w:tcPr>
          <w:p w14:paraId="77C943A6" w14:textId="61092581" w:rsidR="002C442A" w:rsidRPr="001B79ED" w:rsidRDefault="002C442A" w:rsidP="002C442A">
            <w:pPr>
              <w:shd w:val="clear" w:color="auto" w:fill="auto"/>
              <w:tabs>
                <w:tab w:val="left" w:pos="567"/>
              </w:tabs>
              <w:ind w:left="0" w:firstLine="0"/>
              <w:rPr>
                <w:rFonts w:ascii="Verdana" w:hAnsi="Verdana"/>
                <w:b/>
                <w:color w:val="auto"/>
                <w:sz w:val="17"/>
                <w:szCs w:val="17"/>
                <w:lang w:val="es-ES_tradnl"/>
              </w:rPr>
            </w:pPr>
            <w:r w:rsidRPr="001B79ED">
              <w:rPr>
                <w:rFonts w:ascii="Verdana" w:hAnsi="Verdana"/>
                <w:b/>
                <w:color w:val="auto"/>
                <w:sz w:val="17"/>
                <w:szCs w:val="17"/>
                <w:lang w:val="es-ES_tradnl"/>
              </w:rPr>
              <w:t>2</w:t>
            </w:r>
          </w:p>
        </w:tc>
        <w:tc>
          <w:tcPr>
            <w:tcW w:w="1701"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7F352E36" w14:textId="177266D5" w:rsidR="002C442A" w:rsidRPr="001B79ED" w:rsidRDefault="002C442A" w:rsidP="002C442A">
            <w:pPr>
              <w:shd w:val="clear" w:color="auto" w:fill="auto"/>
              <w:tabs>
                <w:tab w:val="left" w:pos="567"/>
              </w:tabs>
              <w:ind w:left="0" w:firstLine="0"/>
              <w:jc w:val="left"/>
              <w:rPr>
                <w:rFonts w:ascii="Verdana" w:hAnsi="Verdana"/>
                <w:b/>
                <w:color w:val="auto"/>
                <w:sz w:val="17"/>
                <w:szCs w:val="17"/>
                <w:lang w:val="es-ES_tradnl"/>
              </w:rPr>
            </w:pPr>
            <w:r>
              <w:rPr>
                <w:rFonts w:ascii="Verdana" w:hAnsi="Verdana"/>
                <w:b/>
                <w:color w:val="auto"/>
                <w:sz w:val="17"/>
                <w:szCs w:val="17"/>
                <w:lang w:val="es-ES_tradnl"/>
              </w:rPr>
              <w:t>EFECTUAR LA NOTIFICACIÓN DEL ACTO ADMINISTRATIVO</w:t>
            </w:r>
          </w:p>
        </w:tc>
        <w:tc>
          <w:tcPr>
            <w:tcW w:w="1418"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363AD803" w14:textId="60A737DA"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Acto Administrativo que accede o no a la declaración de conformidad </w:t>
            </w:r>
            <w:r>
              <w:rPr>
                <w:rFonts w:ascii="Verdana" w:hAnsi="Verdana"/>
                <w:color w:val="auto"/>
                <w:sz w:val="17"/>
                <w:szCs w:val="17"/>
                <w:lang w:val="es-ES_tradnl"/>
              </w:rPr>
              <w:t>de transferencia internacional de datos personales</w:t>
            </w:r>
          </w:p>
        </w:tc>
        <w:tc>
          <w:tcPr>
            <w:tcW w:w="2826"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5C39AFE1" w14:textId="6245D584"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Notificación y/o comunicación de la Resolución que accede o no a la solicitud de Declaración de Conformidad sobre la Transferencias de Datos personales.</w:t>
            </w:r>
          </w:p>
          <w:p w14:paraId="753F115E" w14:textId="77777777"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p>
          <w:p w14:paraId="4E2BBD97" w14:textId="4DF093E5"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En esta etapa se realizan las siguientes actividades:</w:t>
            </w:r>
          </w:p>
          <w:p w14:paraId="67130BD6" w14:textId="77777777"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p>
          <w:p w14:paraId="0A7DB173" w14:textId="7F05DF9D" w:rsidR="002C442A" w:rsidRPr="001B79ED" w:rsidRDefault="002C442A" w:rsidP="002C442A">
            <w:pPr>
              <w:pStyle w:val="Prrafodelista"/>
              <w:numPr>
                <w:ilvl w:val="0"/>
                <w:numId w:val="24"/>
              </w:numPr>
              <w:tabs>
                <w:tab w:val="left" w:pos="0"/>
              </w:tabs>
              <w:ind w:left="192" w:hanging="192"/>
              <w:jc w:val="left"/>
              <w:rPr>
                <w:rFonts w:ascii="Verdana" w:hAnsi="Verdana"/>
                <w:color w:val="auto"/>
                <w:sz w:val="17"/>
                <w:szCs w:val="17"/>
                <w:lang w:val="es-ES_tradnl"/>
              </w:rPr>
            </w:pPr>
            <w:r w:rsidRPr="001B79ED">
              <w:rPr>
                <w:rFonts w:ascii="Verdana" w:hAnsi="Verdana"/>
                <w:color w:val="auto"/>
                <w:sz w:val="17"/>
                <w:szCs w:val="17"/>
                <w:lang w:val="es-ES_tradnl"/>
              </w:rPr>
              <w:t>Realizar la notificación.</w:t>
            </w:r>
          </w:p>
        </w:tc>
        <w:tc>
          <w:tcPr>
            <w:tcW w:w="1764" w:type="dxa"/>
            <w:tcBorders>
              <w:top w:val="single" w:sz="4" w:space="0" w:color="auto"/>
              <w:left w:val="nil"/>
              <w:bottom w:val="single" w:sz="4" w:space="0" w:color="auto"/>
              <w:right w:val="single" w:sz="4" w:space="0" w:color="auto"/>
            </w:tcBorders>
            <w:shd w:val="clear" w:color="auto" w:fill="FFFFFF" w:themeFill="background1"/>
            <w:vAlign w:val="center"/>
          </w:tcPr>
          <w:p w14:paraId="130D51C3" w14:textId="5D2A7737"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Funcionario y/o Contratista designado por el Grupo de Notificaciones y Certificaciones de la SIC</w:t>
            </w:r>
          </w:p>
        </w:tc>
        <w:tc>
          <w:tcPr>
            <w:tcW w:w="1488" w:type="dxa"/>
            <w:tcBorders>
              <w:top w:val="single" w:sz="4" w:space="0" w:color="auto"/>
              <w:left w:val="single" w:sz="4" w:space="0" w:color="auto"/>
              <w:bottom w:val="single" w:sz="4" w:space="0" w:color="auto"/>
              <w:right w:val="single" w:sz="6" w:space="0" w:color="000000" w:themeColor="text1"/>
            </w:tcBorders>
            <w:shd w:val="clear" w:color="auto" w:fill="FFFFFF" w:themeFill="background1"/>
            <w:vAlign w:val="center"/>
          </w:tcPr>
          <w:p w14:paraId="0106562C" w14:textId="4D0F9577"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Acto Administrativo que accede o no a la declaración de conformidad </w:t>
            </w:r>
            <w:r>
              <w:rPr>
                <w:rFonts w:ascii="Verdana" w:hAnsi="Verdana"/>
                <w:color w:val="auto"/>
                <w:sz w:val="17"/>
                <w:szCs w:val="17"/>
                <w:lang w:val="es-ES_tradnl"/>
              </w:rPr>
              <w:t>de transferencia internacional de datos personales</w:t>
            </w:r>
          </w:p>
        </w:tc>
      </w:tr>
      <w:tr w:rsidR="002C442A" w:rsidRPr="001B79ED" w14:paraId="12AD2D27" w14:textId="77777777" w:rsidTr="009C5E82">
        <w:trPr>
          <w:trHeight w:val="622"/>
          <w:jc w:val="center"/>
        </w:trPr>
        <w:tc>
          <w:tcPr>
            <w:tcW w:w="559" w:type="dxa"/>
            <w:tcBorders>
              <w:top w:val="single" w:sz="4" w:space="0" w:color="auto"/>
              <w:left w:val="single" w:sz="4" w:space="0" w:color="auto"/>
              <w:bottom w:val="single" w:sz="4" w:space="0" w:color="auto"/>
              <w:right w:val="single" w:sz="6" w:space="0" w:color="000000" w:themeColor="text1"/>
            </w:tcBorders>
            <w:shd w:val="clear" w:color="auto" w:fill="FFFFFF" w:themeFill="background1"/>
            <w:vAlign w:val="center"/>
          </w:tcPr>
          <w:p w14:paraId="297EE2D8" w14:textId="494B0121" w:rsidR="002C442A" w:rsidRPr="001B79ED" w:rsidRDefault="002C442A" w:rsidP="002C442A">
            <w:pPr>
              <w:ind w:left="0" w:firstLine="0"/>
              <w:jc w:val="left"/>
              <w:rPr>
                <w:rFonts w:ascii="Verdana" w:hAnsi="Verdana"/>
                <w:b/>
                <w:bCs/>
                <w:color w:val="auto"/>
                <w:sz w:val="17"/>
                <w:szCs w:val="17"/>
                <w:lang w:val="es-ES_tradnl"/>
              </w:rPr>
            </w:pPr>
            <w:bookmarkStart w:id="22" w:name="_3rdcrjn" w:colFirst="0" w:colLast="0"/>
            <w:bookmarkStart w:id="23" w:name="_26in1rg" w:colFirst="0" w:colLast="0"/>
            <w:bookmarkEnd w:id="22"/>
            <w:bookmarkEnd w:id="23"/>
            <w:r w:rsidRPr="001B79ED">
              <w:rPr>
                <w:rFonts w:ascii="Verdana" w:hAnsi="Verdana"/>
                <w:b/>
                <w:bCs/>
                <w:color w:val="auto"/>
                <w:sz w:val="17"/>
                <w:szCs w:val="17"/>
                <w:lang w:val="es-ES_tradnl"/>
              </w:rPr>
              <w:t>3</w:t>
            </w:r>
          </w:p>
        </w:tc>
        <w:tc>
          <w:tcPr>
            <w:tcW w:w="1701"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03D137F0" w14:textId="2D99E745" w:rsidR="002C442A" w:rsidRPr="001B79ED" w:rsidRDefault="002C442A" w:rsidP="002C442A">
            <w:pPr>
              <w:ind w:left="0" w:firstLine="0"/>
              <w:jc w:val="left"/>
              <w:rPr>
                <w:rFonts w:ascii="Verdana" w:hAnsi="Verdana"/>
                <w:b/>
                <w:bCs/>
                <w:color w:val="auto"/>
                <w:sz w:val="17"/>
                <w:szCs w:val="17"/>
                <w:lang w:val="es-ES_tradnl"/>
              </w:rPr>
            </w:pPr>
            <w:r w:rsidRPr="001B79ED">
              <w:rPr>
                <w:rFonts w:ascii="Verdana" w:hAnsi="Verdana"/>
                <w:b/>
                <w:bCs/>
                <w:color w:val="auto"/>
                <w:sz w:val="17"/>
                <w:szCs w:val="17"/>
                <w:lang w:val="es-ES_tradnl"/>
              </w:rPr>
              <w:t>RECURSO</w:t>
            </w:r>
          </w:p>
        </w:tc>
        <w:tc>
          <w:tcPr>
            <w:tcW w:w="1418"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0C5B9FE6" w14:textId="37C98093" w:rsidR="002C442A" w:rsidRPr="001B79ED" w:rsidRDefault="002C442A" w:rsidP="002C442A">
            <w:pPr>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Recurso de Reposición (412)</w:t>
            </w:r>
          </w:p>
        </w:tc>
        <w:tc>
          <w:tcPr>
            <w:tcW w:w="2826"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40CC6B87" w14:textId="62E22F48" w:rsidR="002C442A" w:rsidRPr="001B79ED" w:rsidRDefault="002C442A" w:rsidP="002C442A">
            <w:pPr>
              <w:ind w:left="50" w:right="56"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Recibido el recurso de reposición interpuesto, Superintendente </w:t>
            </w:r>
            <w:proofErr w:type="gramStart"/>
            <w:r w:rsidRPr="001B79ED">
              <w:rPr>
                <w:rFonts w:ascii="Verdana" w:hAnsi="Verdana"/>
                <w:color w:val="auto"/>
                <w:sz w:val="17"/>
                <w:szCs w:val="17"/>
                <w:lang w:val="es-ES_tradnl"/>
              </w:rPr>
              <w:t>Delegado</w:t>
            </w:r>
            <w:proofErr w:type="gramEnd"/>
            <w:r w:rsidRPr="001B79ED">
              <w:rPr>
                <w:rFonts w:ascii="Verdana" w:hAnsi="Verdana"/>
                <w:color w:val="auto"/>
                <w:sz w:val="17"/>
                <w:szCs w:val="17"/>
                <w:lang w:val="es-ES_tradnl"/>
              </w:rPr>
              <w:t xml:space="preserve"> para la Protección de Datos personales lo asigna al funcionario y/o contratista, quien deberá proyectar una decisión, la cual es remitida al Superintendente, quien adoptará la decisión final.</w:t>
            </w:r>
          </w:p>
          <w:p w14:paraId="198F8284" w14:textId="77777777" w:rsidR="002C442A" w:rsidRPr="001B79ED" w:rsidRDefault="002C442A" w:rsidP="002C442A">
            <w:pPr>
              <w:ind w:left="0" w:right="56" w:firstLine="0"/>
              <w:jc w:val="left"/>
              <w:rPr>
                <w:rFonts w:ascii="Verdana" w:hAnsi="Verdana"/>
                <w:color w:val="auto"/>
                <w:sz w:val="17"/>
                <w:szCs w:val="17"/>
                <w:lang w:val="es-ES_tradnl"/>
              </w:rPr>
            </w:pPr>
          </w:p>
          <w:p w14:paraId="4BCD2362" w14:textId="76CE6331" w:rsidR="002C442A" w:rsidRPr="001B79ED" w:rsidRDefault="002C442A" w:rsidP="002C442A">
            <w:pPr>
              <w:ind w:left="0" w:right="56" w:firstLine="0"/>
              <w:jc w:val="left"/>
              <w:rPr>
                <w:rFonts w:ascii="Verdana" w:hAnsi="Verdana"/>
                <w:color w:val="auto"/>
                <w:sz w:val="17"/>
                <w:szCs w:val="17"/>
                <w:lang w:val="es-ES_tradnl"/>
              </w:rPr>
            </w:pPr>
            <w:r w:rsidRPr="001B79ED">
              <w:rPr>
                <w:rFonts w:ascii="Verdana" w:hAnsi="Verdana"/>
                <w:color w:val="auto"/>
                <w:sz w:val="17"/>
                <w:szCs w:val="17"/>
                <w:lang w:val="es-ES_tradnl"/>
              </w:rPr>
              <w:t>En esta etapa se realizan las siguientes actividades:</w:t>
            </w:r>
          </w:p>
          <w:p w14:paraId="786F8810" w14:textId="77777777" w:rsidR="002C442A" w:rsidRPr="001B79ED" w:rsidRDefault="002C442A" w:rsidP="002C442A">
            <w:pPr>
              <w:ind w:left="0" w:right="56" w:firstLine="0"/>
              <w:jc w:val="left"/>
              <w:rPr>
                <w:rFonts w:ascii="Verdana" w:hAnsi="Verdana"/>
                <w:color w:val="auto"/>
                <w:sz w:val="17"/>
                <w:szCs w:val="17"/>
                <w:lang w:val="es-ES_tradnl"/>
              </w:rPr>
            </w:pPr>
          </w:p>
          <w:p w14:paraId="76F2A0B8" w14:textId="38E346B3" w:rsidR="002C442A" w:rsidRPr="001B79ED" w:rsidRDefault="002C442A" w:rsidP="002C442A">
            <w:pPr>
              <w:pStyle w:val="Prrafodelista"/>
              <w:numPr>
                <w:ilvl w:val="0"/>
                <w:numId w:val="25"/>
              </w:numPr>
              <w:ind w:left="192" w:right="56" w:hanging="192"/>
              <w:jc w:val="left"/>
              <w:rPr>
                <w:rFonts w:ascii="Verdana" w:hAnsi="Verdana"/>
                <w:color w:val="auto"/>
                <w:sz w:val="17"/>
                <w:szCs w:val="17"/>
                <w:lang w:val="es-ES_tradnl"/>
              </w:rPr>
            </w:pPr>
            <w:r w:rsidRPr="001B79ED">
              <w:rPr>
                <w:rFonts w:ascii="Verdana" w:hAnsi="Verdana"/>
                <w:color w:val="auto"/>
                <w:sz w:val="17"/>
                <w:szCs w:val="17"/>
                <w:lang w:val="es-ES_tradnl"/>
              </w:rPr>
              <w:t>Proyectar el recurso.</w:t>
            </w:r>
          </w:p>
          <w:p w14:paraId="3211E664" w14:textId="263A49EA" w:rsidR="002C442A" w:rsidRPr="001B79ED" w:rsidRDefault="002C442A" w:rsidP="002C442A">
            <w:pPr>
              <w:pStyle w:val="Prrafodelista"/>
              <w:numPr>
                <w:ilvl w:val="0"/>
                <w:numId w:val="25"/>
              </w:numPr>
              <w:ind w:left="192" w:right="56" w:hanging="192"/>
              <w:jc w:val="left"/>
              <w:rPr>
                <w:rFonts w:ascii="Verdana" w:hAnsi="Verdana"/>
                <w:color w:val="auto"/>
                <w:sz w:val="17"/>
                <w:szCs w:val="17"/>
                <w:lang w:val="es-ES_tradnl"/>
              </w:rPr>
            </w:pPr>
            <w:r w:rsidRPr="001B79ED">
              <w:rPr>
                <w:rFonts w:ascii="Verdana" w:hAnsi="Verdana"/>
                <w:color w:val="auto"/>
                <w:sz w:val="17"/>
                <w:szCs w:val="17"/>
                <w:lang w:val="es-ES_tradnl"/>
              </w:rPr>
              <w:t>Tomar la decisión</w:t>
            </w:r>
          </w:p>
        </w:tc>
        <w:tc>
          <w:tcPr>
            <w:tcW w:w="1764" w:type="dxa"/>
            <w:tcBorders>
              <w:top w:val="single" w:sz="4" w:space="0" w:color="auto"/>
              <w:left w:val="nil"/>
              <w:bottom w:val="single" w:sz="4" w:space="0" w:color="auto"/>
              <w:right w:val="single" w:sz="4" w:space="0" w:color="auto"/>
            </w:tcBorders>
            <w:shd w:val="clear" w:color="auto" w:fill="FFFFFF" w:themeFill="background1"/>
            <w:vAlign w:val="center"/>
          </w:tcPr>
          <w:p w14:paraId="50D6F333" w14:textId="718DA591" w:rsidR="002C442A" w:rsidRPr="001B79ED" w:rsidRDefault="002C442A" w:rsidP="002C442A">
            <w:pPr>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Funcionario y/o contratista designado por el Superintendente </w:t>
            </w:r>
            <w:proofErr w:type="gramStart"/>
            <w:r w:rsidRPr="001B79ED">
              <w:rPr>
                <w:rFonts w:ascii="Verdana" w:hAnsi="Verdana"/>
                <w:color w:val="auto"/>
                <w:sz w:val="17"/>
                <w:szCs w:val="17"/>
                <w:lang w:val="es-ES_tradnl"/>
              </w:rPr>
              <w:t>Delegado</w:t>
            </w:r>
            <w:proofErr w:type="gramEnd"/>
            <w:r w:rsidRPr="001B79ED">
              <w:rPr>
                <w:rFonts w:ascii="Verdana" w:hAnsi="Verdana"/>
                <w:color w:val="auto"/>
                <w:sz w:val="17"/>
                <w:szCs w:val="17"/>
                <w:lang w:val="es-ES_tradnl"/>
              </w:rPr>
              <w:t xml:space="preserve"> para la Protección de Datos personales</w:t>
            </w:r>
          </w:p>
          <w:p w14:paraId="727DE38D" w14:textId="77777777" w:rsidR="002C442A" w:rsidRPr="001B79ED" w:rsidRDefault="002C442A" w:rsidP="002C442A">
            <w:pPr>
              <w:ind w:left="0" w:firstLine="0"/>
              <w:jc w:val="left"/>
              <w:rPr>
                <w:rFonts w:ascii="Verdana" w:hAnsi="Verdana"/>
                <w:color w:val="auto"/>
                <w:sz w:val="17"/>
                <w:szCs w:val="17"/>
                <w:lang w:val="es-ES_tradnl"/>
              </w:rPr>
            </w:pPr>
          </w:p>
          <w:p w14:paraId="73C047C4" w14:textId="6215B22C" w:rsidR="002C442A" w:rsidRPr="001B79ED" w:rsidRDefault="002C442A" w:rsidP="002C442A">
            <w:pPr>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Superintendente </w:t>
            </w:r>
            <w:proofErr w:type="gramStart"/>
            <w:r w:rsidRPr="001B79ED">
              <w:rPr>
                <w:rFonts w:ascii="Verdana" w:hAnsi="Verdana"/>
                <w:color w:val="auto"/>
                <w:sz w:val="17"/>
                <w:szCs w:val="17"/>
                <w:lang w:val="es-ES_tradnl"/>
              </w:rPr>
              <w:t>Delegado</w:t>
            </w:r>
            <w:proofErr w:type="gramEnd"/>
            <w:r w:rsidRPr="001B79ED">
              <w:rPr>
                <w:rFonts w:ascii="Verdana" w:hAnsi="Verdana"/>
                <w:color w:val="auto"/>
                <w:sz w:val="17"/>
                <w:szCs w:val="17"/>
                <w:lang w:val="es-ES_tradnl"/>
              </w:rPr>
              <w:t xml:space="preserve"> para la Protección de Datos personales</w:t>
            </w:r>
          </w:p>
        </w:tc>
        <w:tc>
          <w:tcPr>
            <w:tcW w:w="1488" w:type="dxa"/>
            <w:tcBorders>
              <w:top w:val="single" w:sz="4" w:space="0" w:color="auto"/>
              <w:left w:val="single" w:sz="4" w:space="0" w:color="auto"/>
              <w:bottom w:val="single" w:sz="4" w:space="0" w:color="auto"/>
              <w:right w:val="single" w:sz="6" w:space="0" w:color="000000" w:themeColor="text1"/>
            </w:tcBorders>
            <w:shd w:val="clear" w:color="auto" w:fill="FFFFFF" w:themeFill="background1"/>
            <w:vAlign w:val="center"/>
          </w:tcPr>
          <w:p w14:paraId="328E284F" w14:textId="43C17878" w:rsidR="002C442A" w:rsidRPr="001B79ED" w:rsidRDefault="002C442A" w:rsidP="002C442A">
            <w:pPr>
              <w:ind w:left="12" w:firstLine="0"/>
              <w:jc w:val="left"/>
              <w:rPr>
                <w:rFonts w:ascii="Verdana" w:hAnsi="Verdana"/>
                <w:color w:val="auto"/>
                <w:sz w:val="17"/>
                <w:szCs w:val="17"/>
                <w:lang w:val="es-ES_tradnl"/>
              </w:rPr>
            </w:pPr>
            <w:r w:rsidRPr="001B79ED">
              <w:rPr>
                <w:rFonts w:ascii="Verdana" w:hAnsi="Verdana"/>
                <w:color w:val="auto"/>
                <w:sz w:val="17"/>
                <w:szCs w:val="17"/>
                <w:lang w:val="es-ES_tradnl"/>
              </w:rPr>
              <w:t>Acto Administrativo que resuelve el recurso de reposición numeración y notificación</w:t>
            </w:r>
          </w:p>
        </w:tc>
      </w:tr>
      <w:tr w:rsidR="002C442A" w:rsidRPr="001B79ED" w14:paraId="503206F7" w14:textId="77777777" w:rsidTr="009C5E82">
        <w:trPr>
          <w:trHeight w:val="622"/>
          <w:jc w:val="center"/>
        </w:trPr>
        <w:tc>
          <w:tcPr>
            <w:tcW w:w="559" w:type="dxa"/>
            <w:tcBorders>
              <w:top w:val="single" w:sz="4" w:space="0" w:color="auto"/>
              <w:left w:val="single" w:sz="4" w:space="0" w:color="auto"/>
              <w:bottom w:val="single" w:sz="4" w:space="0" w:color="auto"/>
              <w:right w:val="single" w:sz="6" w:space="0" w:color="000000" w:themeColor="text1"/>
            </w:tcBorders>
            <w:shd w:val="clear" w:color="auto" w:fill="FFFFFF" w:themeFill="background1"/>
            <w:vAlign w:val="center"/>
          </w:tcPr>
          <w:p w14:paraId="77C0753F" w14:textId="40D04E65" w:rsidR="002C442A" w:rsidRPr="001B79ED" w:rsidRDefault="002C442A" w:rsidP="002C442A">
            <w:pPr>
              <w:shd w:val="clear" w:color="auto" w:fill="auto"/>
              <w:tabs>
                <w:tab w:val="left" w:pos="567"/>
              </w:tabs>
              <w:ind w:left="0" w:firstLine="0"/>
              <w:jc w:val="left"/>
              <w:rPr>
                <w:rFonts w:ascii="Verdana" w:hAnsi="Verdana"/>
                <w:b/>
                <w:color w:val="auto"/>
                <w:sz w:val="17"/>
                <w:szCs w:val="17"/>
                <w:lang w:val="es-ES_tradnl"/>
              </w:rPr>
            </w:pPr>
            <w:r w:rsidRPr="001B79ED">
              <w:rPr>
                <w:rFonts w:ascii="Verdana" w:hAnsi="Verdana"/>
                <w:b/>
                <w:color w:val="auto"/>
                <w:sz w:val="17"/>
                <w:szCs w:val="17"/>
                <w:lang w:val="es-ES_tradnl"/>
              </w:rPr>
              <w:t>4</w:t>
            </w:r>
          </w:p>
        </w:tc>
        <w:tc>
          <w:tcPr>
            <w:tcW w:w="1701"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2D5EE4D4" w14:textId="77777777" w:rsidR="002C442A" w:rsidRPr="001B79ED" w:rsidRDefault="002C442A" w:rsidP="002C442A">
            <w:pPr>
              <w:shd w:val="clear" w:color="auto" w:fill="auto"/>
              <w:tabs>
                <w:tab w:val="left" w:pos="567"/>
              </w:tabs>
              <w:ind w:left="0" w:firstLine="0"/>
              <w:jc w:val="left"/>
              <w:rPr>
                <w:rFonts w:ascii="Verdana" w:hAnsi="Verdana"/>
                <w:b/>
                <w:color w:val="auto"/>
                <w:sz w:val="17"/>
                <w:szCs w:val="17"/>
                <w:lang w:val="es-ES_tradnl"/>
              </w:rPr>
            </w:pPr>
            <w:r w:rsidRPr="001B79ED">
              <w:rPr>
                <w:rFonts w:ascii="Verdana" w:hAnsi="Verdana"/>
                <w:b/>
                <w:color w:val="auto"/>
                <w:sz w:val="17"/>
                <w:szCs w:val="17"/>
                <w:lang w:val="es-ES_tradnl"/>
              </w:rPr>
              <w:t xml:space="preserve">NOTIFICAR </w:t>
            </w:r>
          </w:p>
        </w:tc>
        <w:tc>
          <w:tcPr>
            <w:tcW w:w="1418"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619B2506" w14:textId="5432D7A4" w:rsidR="002C442A" w:rsidRPr="001B79ED" w:rsidRDefault="002C442A" w:rsidP="002C442A">
            <w:pPr>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 xml:space="preserve">Resolución </w:t>
            </w:r>
          </w:p>
        </w:tc>
        <w:tc>
          <w:tcPr>
            <w:tcW w:w="2826" w:type="dxa"/>
            <w:tcBorders>
              <w:top w:val="single" w:sz="4" w:space="0" w:color="auto"/>
              <w:left w:val="nil"/>
              <w:bottom w:val="single" w:sz="4" w:space="0" w:color="auto"/>
              <w:right w:val="single" w:sz="6" w:space="0" w:color="000000" w:themeColor="text1"/>
            </w:tcBorders>
            <w:shd w:val="clear" w:color="auto" w:fill="FFFFFF" w:themeFill="background1"/>
            <w:vAlign w:val="center"/>
          </w:tcPr>
          <w:p w14:paraId="17E84DF2" w14:textId="19A20743"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Notificación y/o comunicación del Acto Administrativo que resuelve el recurso de reposición.</w:t>
            </w:r>
          </w:p>
        </w:tc>
        <w:tc>
          <w:tcPr>
            <w:tcW w:w="1764" w:type="dxa"/>
            <w:tcBorders>
              <w:top w:val="single" w:sz="4" w:space="0" w:color="auto"/>
              <w:left w:val="nil"/>
              <w:bottom w:val="single" w:sz="4" w:space="0" w:color="auto"/>
              <w:right w:val="single" w:sz="4" w:space="0" w:color="auto"/>
            </w:tcBorders>
            <w:shd w:val="clear" w:color="auto" w:fill="FFFFFF" w:themeFill="background1"/>
            <w:vAlign w:val="center"/>
          </w:tcPr>
          <w:p w14:paraId="4602EC92" w14:textId="6B7585DC"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Funcionario y/o Contratista designado por el Grupo de Notificaciones y Certificaciones de la SIC</w:t>
            </w:r>
          </w:p>
        </w:tc>
        <w:tc>
          <w:tcPr>
            <w:tcW w:w="1488" w:type="dxa"/>
            <w:tcBorders>
              <w:top w:val="single" w:sz="4" w:space="0" w:color="auto"/>
              <w:left w:val="single" w:sz="4" w:space="0" w:color="auto"/>
              <w:bottom w:val="single" w:sz="4" w:space="0" w:color="auto"/>
              <w:right w:val="single" w:sz="6" w:space="0" w:color="000000" w:themeColor="text1"/>
            </w:tcBorders>
            <w:shd w:val="clear" w:color="auto" w:fill="FFFFFF" w:themeFill="background1"/>
            <w:vAlign w:val="center"/>
          </w:tcPr>
          <w:p w14:paraId="793A6498" w14:textId="5AD905FC" w:rsidR="002C442A" w:rsidRPr="001B79ED" w:rsidRDefault="002C442A" w:rsidP="002C442A">
            <w:pPr>
              <w:shd w:val="clear" w:color="auto" w:fill="auto"/>
              <w:tabs>
                <w:tab w:val="left" w:pos="567"/>
              </w:tabs>
              <w:ind w:left="0" w:firstLine="0"/>
              <w:jc w:val="left"/>
              <w:rPr>
                <w:rFonts w:ascii="Verdana" w:hAnsi="Verdana"/>
                <w:color w:val="auto"/>
                <w:sz w:val="17"/>
                <w:szCs w:val="17"/>
                <w:lang w:val="es-ES_tradnl"/>
              </w:rPr>
            </w:pPr>
            <w:r w:rsidRPr="001B79ED">
              <w:rPr>
                <w:rFonts w:ascii="Verdana" w:hAnsi="Verdana"/>
                <w:color w:val="auto"/>
                <w:sz w:val="17"/>
                <w:szCs w:val="17"/>
                <w:lang w:val="es-ES_tradnl"/>
              </w:rPr>
              <w:t>Acto Administrado numerado</w:t>
            </w:r>
          </w:p>
        </w:tc>
      </w:tr>
    </w:tbl>
    <w:p w14:paraId="74A31B10" w14:textId="77777777" w:rsidR="00975182" w:rsidRPr="001B79ED" w:rsidRDefault="00975182" w:rsidP="00975182">
      <w:pPr>
        <w:rPr>
          <w:rFonts w:ascii="Verdana" w:hAnsi="Verdana"/>
          <w:sz w:val="22"/>
          <w:lang w:val="es-ES_tradnl"/>
        </w:rPr>
      </w:pPr>
    </w:p>
    <w:p w14:paraId="30522548" w14:textId="5EA30D30" w:rsidR="00975182" w:rsidRPr="001B79ED" w:rsidRDefault="00975182" w:rsidP="005F7172">
      <w:pPr>
        <w:pStyle w:val="Ttulo2"/>
        <w:numPr>
          <w:ilvl w:val="0"/>
          <w:numId w:val="8"/>
        </w:numPr>
        <w:tabs>
          <w:tab w:val="left" w:pos="567"/>
        </w:tabs>
        <w:rPr>
          <w:rFonts w:ascii="Verdana" w:hAnsi="Verdana"/>
          <w:smallCaps/>
          <w:sz w:val="22"/>
          <w:szCs w:val="22"/>
          <w:lang w:val="es-ES_tradnl"/>
        </w:rPr>
      </w:pPr>
      <w:bookmarkStart w:id="24" w:name="_Toc119878861"/>
      <w:bookmarkStart w:id="25" w:name="_Toc181707191"/>
      <w:r w:rsidRPr="001B79ED">
        <w:rPr>
          <w:rFonts w:ascii="Verdana" w:hAnsi="Verdana"/>
          <w:smallCaps/>
          <w:sz w:val="22"/>
          <w:szCs w:val="22"/>
          <w:lang w:val="es-ES_tradnl"/>
        </w:rPr>
        <w:t>DESCRIPCIÓN DE ETAPAS Y ACTIVIDADES</w:t>
      </w:r>
      <w:bookmarkEnd w:id="24"/>
      <w:bookmarkEnd w:id="25"/>
    </w:p>
    <w:p w14:paraId="71591C13" w14:textId="77777777" w:rsidR="006E761E" w:rsidRPr="001B79ED" w:rsidRDefault="006E761E" w:rsidP="006E761E">
      <w:pPr>
        <w:rPr>
          <w:rFonts w:ascii="Verdana" w:hAnsi="Verdana"/>
          <w:sz w:val="22"/>
          <w:lang w:val="es-ES_tradnl"/>
        </w:rPr>
      </w:pPr>
    </w:p>
    <w:p w14:paraId="0E25CE2C" w14:textId="77777777" w:rsidR="00201F48" w:rsidRPr="001B79ED" w:rsidRDefault="00201F48" w:rsidP="00201F48">
      <w:pPr>
        <w:pStyle w:val="Prrafodelista"/>
        <w:keepNext/>
        <w:keepLines/>
        <w:numPr>
          <w:ilvl w:val="0"/>
          <w:numId w:val="1"/>
        </w:numPr>
        <w:outlineLvl w:val="0"/>
        <w:rPr>
          <w:rFonts w:ascii="Verdana" w:eastAsiaTheme="majorEastAsia" w:hAnsi="Verdana" w:cstheme="majorBidi"/>
          <w:b/>
          <w:bCs/>
          <w:caps/>
          <w:vanish/>
          <w:sz w:val="22"/>
          <w:lang w:val="es-ES_tradnl"/>
        </w:rPr>
      </w:pPr>
      <w:bookmarkStart w:id="26" w:name="_Toc177318885"/>
      <w:bookmarkStart w:id="27" w:name="_Toc177318959"/>
      <w:bookmarkStart w:id="28" w:name="_Toc177319064"/>
      <w:bookmarkStart w:id="29" w:name="_Toc177320197"/>
      <w:bookmarkStart w:id="30" w:name="_Toc177320269"/>
      <w:bookmarkStart w:id="31" w:name="_Toc177540337"/>
      <w:bookmarkStart w:id="32" w:name="_Toc177541942"/>
      <w:bookmarkStart w:id="33" w:name="_Toc177664461"/>
      <w:bookmarkStart w:id="34" w:name="_Toc177714181"/>
      <w:bookmarkStart w:id="35" w:name="_Toc177714260"/>
      <w:bookmarkStart w:id="36" w:name="_Toc177714385"/>
      <w:bookmarkStart w:id="37" w:name="_Toc178173915"/>
      <w:bookmarkStart w:id="38" w:name="_Toc178420895"/>
      <w:bookmarkStart w:id="39" w:name="_Toc178422378"/>
      <w:bookmarkStart w:id="40" w:name="_Toc178422526"/>
      <w:bookmarkStart w:id="41" w:name="_Toc178431118"/>
      <w:bookmarkStart w:id="42" w:name="_Toc178775065"/>
      <w:bookmarkStart w:id="43" w:name="_Toc178775093"/>
      <w:bookmarkStart w:id="44" w:name="_Toc178831808"/>
      <w:bookmarkStart w:id="45" w:name="_Toc181707168"/>
      <w:bookmarkStart w:id="46" w:name="_Toc18170719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480639F" w14:textId="77777777" w:rsidR="00201F48" w:rsidRPr="001B79ED" w:rsidRDefault="00201F48" w:rsidP="00201F48">
      <w:pPr>
        <w:pStyle w:val="Prrafodelista"/>
        <w:keepNext/>
        <w:keepLines/>
        <w:numPr>
          <w:ilvl w:val="0"/>
          <w:numId w:val="1"/>
        </w:numPr>
        <w:outlineLvl w:val="0"/>
        <w:rPr>
          <w:rFonts w:ascii="Verdana" w:eastAsiaTheme="majorEastAsia" w:hAnsi="Verdana" w:cstheme="majorBidi"/>
          <w:b/>
          <w:bCs/>
          <w:caps/>
          <w:vanish/>
          <w:sz w:val="22"/>
          <w:lang w:val="es-ES_tradnl"/>
        </w:rPr>
      </w:pPr>
      <w:bookmarkStart w:id="47" w:name="_Toc177318886"/>
      <w:bookmarkStart w:id="48" w:name="_Toc177318960"/>
      <w:bookmarkStart w:id="49" w:name="_Toc177319065"/>
      <w:bookmarkStart w:id="50" w:name="_Toc177320198"/>
      <w:bookmarkStart w:id="51" w:name="_Toc177320270"/>
      <w:bookmarkStart w:id="52" w:name="_Toc177540338"/>
      <w:bookmarkStart w:id="53" w:name="_Toc177541943"/>
      <w:bookmarkStart w:id="54" w:name="_Toc177664462"/>
      <w:bookmarkStart w:id="55" w:name="_Toc177714182"/>
      <w:bookmarkStart w:id="56" w:name="_Toc177714261"/>
      <w:bookmarkStart w:id="57" w:name="_Toc177714386"/>
      <w:bookmarkStart w:id="58" w:name="_Toc178173916"/>
      <w:bookmarkStart w:id="59" w:name="_Toc178420896"/>
      <w:bookmarkStart w:id="60" w:name="_Toc178422379"/>
      <w:bookmarkStart w:id="61" w:name="_Toc178422527"/>
      <w:bookmarkStart w:id="62" w:name="_Toc178431119"/>
      <w:bookmarkStart w:id="63" w:name="_Toc178775066"/>
      <w:bookmarkStart w:id="64" w:name="_Toc178775094"/>
      <w:bookmarkStart w:id="65" w:name="_Toc178831809"/>
      <w:bookmarkStart w:id="66" w:name="_Toc181707169"/>
      <w:bookmarkStart w:id="67" w:name="_Toc18170719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2805961" w14:textId="77777777" w:rsidR="00201F48" w:rsidRPr="001B79ED" w:rsidRDefault="00201F48" w:rsidP="00201F48">
      <w:pPr>
        <w:pStyle w:val="Prrafodelista"/>
        <w:keepNext/>
        <w:keepLines/>
        <w:numPr>
          <w:ilvl w:val="0"/>
          <w:numId w:val="1"/>
        </w:numPr>
        <w:outlineLvl w:val="0"/>
        <w:rPr>
          <w:rFonts w:ascii="Verdana" w:eastAsiaTheme="majorEastAsia" w:hAnsi="Verdana" w:cstheme="majorBidi"/>
          <w:b/>
          <w:bCs/>
          <w:caps/>
          <w:vanish/>
          <w:sz w:val="22"/>
          <w:lang w:val="es-ES_tradnl"/>
        </w:rPr>
      </w:pPr>
      <w:bookmarkStart w:id="68" w:name="_Toc177318887"/>
      <w:bookmarkStart w:id="69" w:name="_Toc177318961"/>
      <w:bookmarkStart w:id="70" w:name="_Toc177319066"/>
      <w:bookmarkStart w:id="71" w:name="_Toc177320199"/>
      <w:bookmarkStart w:id="72" w:name="_Toc177320271"/>
      <w:bookmarkStart w:id="73" w:name="_Toc177540339"/>
      <w:bookmarkStart w:id="74" w:name="_Toc177541944"/>
      <w:bookmarkStart w:id="75" w:name="_Toc177664463"/>
      <w:bookmarkStart w:id="76" w:name="_Toc177714183"/>
      <w:bookmarkStart w:id="77" w:name="_Toc177714262"/>
      <w:bookmarkStart w:id="78" w:name="_Toc177714387"/>
      <w:bookmarkStart w:id="79" w:name="_Toc178173917"/>
      <w:bookmarkStart w:id="80" w:name="_Toc178420897"/>
      <w:bookmarkStart w:id="81" w:name="_Toc178422380"/>
      <w:bookmarkStart w:id="82" w:name="_Toc178422528"/>
      <w:bookmarkStart w:id="83" w:name="_Toc178431120"/>
      <w:bookmarkStart w:id="84" w:name="_Toc178775067"/>
      <w:bookmarkStart w:id="85" w:name="_Toc178775095"/>
      <w:bookmarkStart w:id="86" w:name="_Toc178831810"/>
      <w:bookmarkStart w:id="87" w:name="_Toc181707170"/>
      <w:bookmarkStart w:id="88" w:name="_Toc18170719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224EA5" w14:textId="77777777" w:rsidR="00201F48" w:rsidRPr="001B79ED" w:rsidRDefault="00201F48" w:rsidP="00201F48">
      <w:pPr>
        <w:pStyle w:val="Prrafodelista"/>
        <w:keepNext/>
        <w:keepLines/>
        <w:numPr>
          <w:ilvl w:val="0"/>
          <w:numId w:val="1"/>
        </w:numPr>
        <w:outlineLvl w:val="0"/>
        <w:rPr>
          <w:rFonts w:ascii="Verdana" w:eastAsiaTheme="majorEastAsia" w:hAnsi="Verdana" w:cstheme="majorBidi"/>
          <w:b/>
          <w:bCs/>
          <w:caps/>
          <w:vanish/>
          <w:sz w:val="22"/>
          <w:lang w:val="es-ES_tradnl"/>
        </w:rPr>
      </w:pPr>
      <w:bookmarkStart w:id="89" w:name="_Toc177318888"/>
      <w:bookmarkStart w:id="90" w:name="_Toc177318962"/>
      <w:bookmarkStart w:id="91" w:name="_Toc177319067"/>
      <w:bookmarkStart w:id="92" w:name="_Toc177320200"/>
      <w:bookmarkStart w:id="93" w:name="_Toc177320272"/>
      <w:bookmarkStart w:id="94" w:name="_Toc177540340"/>
      <w:bookmarkStart w:id="95" w:name="_Toc177541945"/>
      <w:bookmarkStart w:id="96" w:name="_Toc177664464"/>
      <w:bookmarkStart w:id="97" w:name="_Toc177714184"/>
      <w:bookmarkStart w:id="98" w:name="_Toc177714263"/>
      <w:bookmarkStart w:id="99" w:name="_Toc177714388"/>
      <w:bookmarkStart w:id="100" w:name="_Toc178173918"/>
      <w:bookmarkStart w:id="101" w:name="_Toc178420898"/>
      <w:bookmarkStart w:id="102" w:name="_Toc178422381"/>
      <w:bookmarkStart w:id="103" w:name="_Toc178422529"/>
      <w:bookmarkStart w:id="104" w:name="_Toc178431121"/>
      <w:bookmarkStart w:id="105" w:name="_Toc178775068"/>
      <w:bookmarkStart w:id="106" w:name="_Toc178775096"/>
      <w:bookmarkStart w:id="107" w:name="_Toc178831811"/>
      <w:bookmarkStart w:id="108" w:name="_Toc181707171"/>
      <w:bookmarkStart w:id="109" w:name="_Toc18170719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98496B3" w14:textId="77777777" w:rsidR="00201F48" w:rsidRPr="001B79ED" w:rsidRDefault="00201F48" w:rsidP="00201F48">
      <w:pPr>
        <w:pStyle w:val="Prrafodelista"/>
        <w:keepNext/>
        <w:keepLines/>
        <w:numPr>
          <w:ilvl w:val="0"/>
          <w:numId w:val="1"/>
        </w:numPr>
        <w:outlineLvl w:val="0"/>
        <w:rPr>
          <w:rFonts w:ascii="Verdana" w:eastAsiaTheme="majorEastAsia" w:hAnsi="Verdana" w:cstheme="majorBidi"/>
          <w:b/>
          <w:bCs/>
          <w:caps/>
          <w:vanish/>
          <w:sz w:val="22"/>
          <w:lang w:val="es-ES_tradnl"/>
        </w:rPr>
      </w:pPr>
      <w:bookmarkStart w:id="110" w:name="_Toc177318889"/>
      <w:bookmarkStart w:id="111" w:name="_Toc177318963"/>
      <w:bookmarkStart w:id="112" w:name="_Toc177319068"/>
      <w:bookmarkStart w:id="113" w:name="_Toc177320201"/>
      <w:bookmarkStart w:id="114" w:name="_Toc177320273"/>
      <w:bookmarkStart w:id="115" w:name="_Toc177540341"/>
      <w:bookmarkStart w:id="116" w:name="_Toc177541946"/>
      <w:bookmarkStart w:id="117" w:name="_Toc177664465"/>
      <w:bookmarkStart w:id="118" w:name="_Toc177714185"/>
      <w:bookmarkStart w:id="119" w:name="_Toc177714264"/>
      <w:bookmarkStart w:id="120" w:name="_Toc177714389"/>
      <w:bookmarkStart w:id="121" w:name="_Toc178173919"/>
      <w:bookmarkStart w:id="122" w:name="_Toc178420899"/>
      <w:bookmarkStart w:id="123" w:name="_Toc178422382"/>
      <w:bookmarkStart w:id="124" w:name="_Toc178422530"/>
      <w:bookmarkStart w:id="125" w:name="_Toc178431122"/>
      <w:bookmarkStart w:id="126" w:name="_Toc178775069"/>
      <w:bookmarkStart w:id="127" w:name="_Toc178775097"/>
      <w:bookmarkStart w:id="128" w:name="_Toc178831812"/>
      <w:bookmarkStart w:id="129" w:name="_Toc181707172"/>
      <w:bookmarkStart w:id="130" w:name="_Toc18170719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29E10D1" w14:textId="77777777" w:rsidR="00201F48" w:rsidRPr="001B79ED" w:rsidRDefault="00201F48" w:rsidP="00201F48">
      <w:pPr>
        <w:pStyle w:val="Prrafodelista"/>
        <w:keepNext/>
        <w:keepLines/>
        <w:numPr>
          <w:ilvl w:val="0"/>
          <w:numId w:val="1"/>
        </w:numPr>
        <w:outlineLvl w:val="0"/>
        <w:rPr>
          <w:rFonts w:ascii="Verdana" w:eastAsiaTheme="majorEastAsia" w:hAnsi="Verdana" w:cstheme="majorBidi"/>
          <w:b/>
          <w:bCs/>
          <w:caps/>
          <w:vanish/>
          <w:sz w:val="22"/>
          <w:lang w:val="es-ES_tradnl"/>
        </w:rPr>
      </w:pPr>
      <w:bookmarkStart w:id="131" w:name="_Toc177318890"/>
      <w:bookmarkStart w:id="132" w:name="_Toc177318964"/>
      <w:bookmarkStart w:id="133" w:name="_Toc177319069"/>
      <w:bookmarkStart w:id="134" w:name="_Toc177320202"/>
      <w:bookmarkStart w:id="135" w:name="_Toc177320274"/>
      <w:bookmarkStart w:id="136" w:name="_Toc177540342"/>
      <w:bookmarkStart w:id="137" w:name="_Toc177541947"/>
      <w:bookmarkStart w:id="138" w:name="_Toc177664466"/>
      <w:bookmarkStart w:id="139" w:name="_Toc177714186"/>
      <w:bookmarkStart w:id="140" w:name="_Toc177714265"/>
      <w:bookmarkStart w:id="141" w:name="_Toc177714390"/>
      <w:bookmarkStart w:id="142" w:name="_Toc178173920"/>
      <w:bookmarkStart w:id="143" w:name="_Toc178420900"/>
      <w:bookmarkStart w:id="144" w:name="_Toc178422383"/>
      <w:bookmarkStart w:id="145" w:name="_Toc178422531"/>
      <w:bookmarkStart w:id="146" w:name="_Toc178431123"/>
      <w:bookmarkStart w:id="147" w:name="_Toc178775070"/>
      <w:bookmarkStart w:id="148" w:name="_Toc178775098"/>
      <w:bookmarkStart w:id="149" w:name="_Toc178831813"/>
      <w:bookmarkStart w:id="150" w:name="_Toc181707173"/>
      <w:bookmarkStart w:id="151" w:name="_Toc18170719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CDDADB3" w14:textId="77777777" w:rsidR="00201F48" w:rsidRPr="001B79ED" w:rsidRDefault="00201F48" w:rsidP="00201F48">
      <w:pPr>
        <w:pStyle w:val="Prrafodelista"/>
        <w:keepNext/>
        <w:keepLines/>
        <w:numPr>
          <w:ilvl w:val="0"/>
          <w:numId w:val="1"/>
        </w:numPr>
        <w:outlineLvl w:val="0"/>
        <w:rPr>
          <w:rFonts w:ascii="Verdana" w:eastAsiaTheme="majorEastAsia" w:hAnsi="Verdana" w:cstheme="majorBidi"/>
          <w:b/>
          <w:bCs/>
          <w:caps/>
          <w:vanish/>
          <w:sz w:val="22"/>
          <w:lang w:val="es-ES_tradnl"/>
        </w:rPr>
      </w:pPr>
      <w:bookmarkStart w:id="152" w:name="_Toc177318891"/>
      <w:bookmarkStart w:id="153" w:name="_Toc177318965"/>
      <w:bookmarkStart w:id="154" w:name="_Toc177319070"/>
      <w:bookmarkStart w:id="155" w:name="_Toc177320203"/>
      <w:bookmarkStart w:id="156" w:name="_Toc177320275"/>
      <w:bookmarkStart w:id="157" w:name="_Toc177540343"/>
      <w:bookmarkStart w:id="158" w:name="_Toc177541948"/>
      <w:bookmarkStart w:id="159" w:name="_Toc177664467"/>
      <w:bookmarkStart w:id="160" w:name="_Toc177714187"/>
      <w:bookmarkStart w:id="161" w:name="_Toc177714266"/>
      <w:bookmarkStart w:id="162" w:name="_Toc177714391"/>
      <w:bookmarkStart w:id="163" w:name="_Toc178173921"/>
      <w:bookmarkStart w:id="164" w:name="_Toc178420901"/>
      <w:bookmarkStart w:id="165" w:name="_Toc178422384"/>
      <w:bookmarkStart w:id="166" w:name="_Toc178422532"/>
      <w:bookmarkStart w:id="167" w:name="_Toc178431124"/>
      <w:bookmarkStart w:id="168" w:name="_Toc178775071"/>
      <w:bookmarkStart w:id="169" w:name="_Toc178775099"/>
      <w:bookmarkStart w:id="170" w:name="_Toc178831814"/>
      <w:bookmarkStart w:id="171" w:name="_Toc181707174"/>
      <w:bookmarkStart w:id="172" w:name="_Toc18170719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2F9F92D" w14:textId="4C350E1D" w:rsidR="006E761E" w:rsidRPr="001B79ED" w:rsidRDefault="002705FB" w:rsidP="00201F48">
      <w:pPr>
        <w:pStyle w:val="Ttulo2"/>
        <w:rPr>
          <w:rFonts w:ascii="Verdana" w:hAnsi="Verdana"/>
          <w:sz w:val="22"/>
          <w:szCs w:val="22"/>
          <w:lang w:val="es-ES_tradnl"/>
        </w:rPr>
      </w:pPr>
      <w:bookmarkStart w:id="173" w:name="_Toc181707199"/>
      <w:r w:rsidRPr="001B79ED">
        <w:rPr>
          <w:rFonts w:ascii="Verdana" w:hAnsi="Verdana"/>
          <w:caps w:val="0"/>
          <w:sz w:val="22"/>
          <w:szCs w:val="22"/>
          <w:lang w:val="es-ES_tradnl"/>
        </w:rPr>
        <w:t>Etapa 1</w:t>
      </w:r>
      <w:r w:rsidRPr="001B79ED">
        <w:rPr>
          <w:rFonts w:ascii="Verdana" w:hAnsi="Verdana"/>
          <w:sz w:val="22"/>
          <w:szCs w:val="22"/>
          <w:lang w:val="es-ES_tradnl"/>
        </w:rPr>
        <w:t xml:space="preserve">. </w:t>
      </w:r>
      <w:r w:rsidR="00C81998" w:rsidRPr="001B79ED">
        <w:rPr>
          <w:rFonts w:ascii="Verdana" w:hAnsi="Verdana"/>
          <w:caps w:val="0"/>
          <w:sz w:val="22"/>
          <w:szCs w:val="22"/>
          <w:lang w:val="es-ES_tradnl"/>
        </w:rPr>
        <w:t>Recibir</w:t>
      </w:r>
      <w:r w:rsidR="00620A15">
        <w:rPr>
          <w:rFonts w:ascii="Verdana" w:hAnsi="Verdana"/>
          <w:caps w:val="0"/>
          <w:sz w:val="22"/>
          <w:szCs w:val="22"/>
          <w:lang w:val="es-ES_tradnl"/>
        </w:rPr>
        <w:t xml:space="preserve">, </w:t>
      </w:r>
      <w:r w:rsidR="00D21FA9" w:rsidRPr="001B79ED">
        <w:rPr>
          <w:rFonts w:ascii="Verdana" w:hAnsi="Verdana"/>
          <w:caps w:val="0"/>
          <w:sz w:val="22"/>
          <w:szCs w:val="22"/>
          <w:lang w:val="es-ES_tradnl"/>
        </w:rPr>
        <w:t xml:space="preserve">Revisar </w:t>
      </w:r>
      <w:r w:rsidR="00C81998" w:rsidRPr="001B79ED">
        <w:rPr>
          <w:rFonts w:ascii="Verdana" w:hAnsi="Verdana"/>
          <w:caps w:val="0"/>
          <w:sz w:val="22"/>
          <w:szCs w:val="22"/>
          <w:lang w:val="es-ES_tradnl"/>
        </w:rPr>
        <w:t>la Solicitud</w:t>
      </w:r>
      <w:r w:rsidR="00620A15">
        <w:rPr>
          <w:rFonts w:ascii="Verdana" w:hAnsi="Verdana"/>
          <w:caps w:val="0"/>
          <w:sz w:val="22"/>
          <w:szCs w:val="22"/>
          <w:lang w:val="es-ES_tradnl"/>
        </w:rPr>
        <w:t xml:space="preserve"> y tomar decisión</w:t>
      </w:r>
      <w:r w:rsidR="009B32F1" w:rsidRPr="001B79ED">
        <w:rPr>
          <w:rFonts w:ascii="Verdana" w:hAnsi="Verdana"/>
          <w:sz w:val="22"/>
          <w:szCs w:val="22"/>
          <w:lang w:val="es-ES_tradnl"/>
        </w:rPr>
        <w:t>.</w:t>
      </w:r>
      <w:bookmarkEnd w:id="173"/>
    </w:p>
    <w:p w14:paraId="5A6D075B" w14:textId="77777777" w:rsidR="00975182" w:rsidRPr="001B79ED" w:rsidRDefault="00975182" w:rsidP="00975182">
      <w:pPr>
        <w:tabs>
          <w:tab w:val="left" w:pos="567"/>
        </w:tabs>
        <w:rPr>
          <w:rFonts w:ascii="Verdana" w:hAnsi="Verdana"/>
          <w:sz w:val="22"/>
          <w:highlight w:val="white"/>
          <w:lang w:val="es-ES_tradnl"/>
        </w:rPr>
      </w:pPr>
    </w:p>
    <w:p w14:paraId="3768B5C5" w14:textId="5F14D7E8" w:rsidR="00D21FA9" w:rsidRPr="001B79ED" w:rsidRDefault="00D21FA9" w:rsidP="00D21FA9">
      <w:pPr>
        <w:pStyle w:val="Ttulo3"/>
        <w:rPr>
          <w:rFonts w:ascii="Verdana" w:hAnsi="Verdana"/>
          <w:color w:val="auto"/>
          <w:sz w:val="22"/>
          <w:highlight w:val="white"/>
          <w:lang w:val="es-ES_tradnl"/>
        </w:rPr>
      </w:pPr>
      <w:bookmarkStart w:id="174" w:name="_Toc181707200"/>
      <w:r w:rsidRPr="001B79ED">
        <w:rPr>
          <w:rFonts w:ascii="Verdana" w:hAnsi="Verdana"/>
          <w:color w:val="auto"/>
          <w:sz w:val="22"/>
          <w:highlight w:val="white"/>
          <w:lang w:val="es-ES_tradnl"/>
        </w:rPr>
        <w:t>Recibir la Solicitud.</w:t>
      </w:r>
      <w:bookmarkEnd w:id="174"/>
    </w:p>
    <w:p w14:paraId="1D07AC3E" w14:textId="77777777" w:rsidR="00D21FA9" w:rsidRPr="001B79ED" w:rsidRDefault="00D21FA9" w:rsidP="00975182">
      <w:pPr>
        <w:tabs>
          <w:tab w:val="left" w:pos="567"/>
        </w:tabs>
        <w:rPr>
          <w:rFonts w:ascii="Verdana" w:hAnsi="Verdana"/>
          <w:sz w:val="22"/>
          <w:highlight w:val="white"/>
          <w:lang w:val="es-ES_tradnl"/>
        </w:rPr>
      </w:pPr>
    </w:p>
    <w:p w14:paraId="131DFCB3" w14:textId="29BA3C39" w:rsidR="009D1DD2" w:rsidRPr="001B79ED" w:rsidRDefault="009D1DD2" w:rsidP="004D0E13">
      <w:pPr>
        <w:rPr>
          <w:rFonts w:ascii="Verdana" w:hAnsi="Verdana"/>
          <w:sz w:val="22"/>
          <w:lang w:val="es-ES_tradnl"/>
        </w:rPr>
      </w:pPr>
      <w:r w:rsidRPr="001B79ED">
        <w:rPr>
          <w:rFonts w:ascii="Verdana" w:hAnsi="Verdana"/>
          <w:sz w:val="22"/>
          <w:lang w:val="es-ES_tradnl"/>
        </w:rPr>
        <w:t xml:space="preserve">La solicitud de </w:t>
      </w:r>
      <w:r w:rsidR="00B25C8C" w:rsidRPr="001B79ED">
        <w:rPr>
          <w:rFonts w:ascii="Verdana" w:hAnsi="Verdana"/>
          <w:sz w:val="22"/>
          <w:lang w:val="es-ES_tradnl"/>
        </w:rPr>
        <w:t>D</w:t>
      </w:r>
      <w:r w:rsidRPr="001B79ED">
        <w:rPr>
          <w:rFonts w:ascii="Verdana" w:hAnsi="Verdana"/>
          <w:sz w:val="22"/>
          <w:lang w:val="es-ES_tradnl"/>
        </w:rPr>
        <w:t xml:space="preserve">eclaración de </w:t>
      </w:r>
      <w:r w:rsidR="00B25C8C" w:rsidRPr="001B79ED">
        <w:rPr>
          <w:rFonts w:ascii="Verdana" w:hAnsi="Verdana"/>
          <w:sz w:val="22"/>
          <w:lang w:val="es-ES_tradnl"/>
        </w:rPr>
        <w:t>C</w:t>
      </w:r>
      <w:r w:rsidRPr="001B79ED">
        <w:rPr>
          <w:rFonts w:ascii="Verdana" w:hAnsi="Verdana"/>
          <w:sz w:val="22"/>
          <w:lang w:val="es-ES_tradnl"/>
        </w:rPr>
        <w:t xml:space="preserve">onformidad </w:t>
      </w:r>
      <w:r w:rsidR="00774642" w:rsidRPr="001B79ED">
        <w:rPr>
          <w:rFonts w:ascii="Verdana" w:hAnsi="Verdana"/>
          <w:sz w:val="22"/>
          <w:lang w:val="es-ES_tradnl"/>
        </w:rPr>
        <w:t xml:space="preserve">para la </w:t>
      </w:r>
      <w:r w:rsidR="00B25C8C" w:rsidRPr="001B79ED">
        <w:rPr>
          <w:rFonts w:ascii="Verdana" w:hAnsi="Verdana"/>
          <w:sz w:val="22"/>
          <w:lang w:val="es-ES_tradnl"/>
        </w:rPr>
        <w:t>T</w:t>
      </w:r>
      <w:r w:rsidR="00CE2CC0" w:rsidRPr="001B79ED">
        <w:rPr>
          <w:rFonts w:ascii="Verdana" w:hAnsi="Verdana"/>
          <w:sz w:val="22"/>
          <w:lang w:val="es-ES_tradnl"/>
        </w:rPr>
        <w:t>ransferencia</w:t>
      </w:r>
      <w:r w:rsidR="004A312C" w:rsidRPr="001B79ED">
        <w:rPr>
          <w:rFonts w:ascii="Verdana" w:hAnsi="Verdana"/>
          <w:sz w:val="22"/>
          <w:lang w:val="es-ES_tradnl"/>
        </w:rPr>
        <w:t xml:space="preserve"> internacionales</w:t>
      </w:r>
      <w:r w:rsidR="00CE2CC0" w:rsidRPr="001B79ED">
        <w:rPr>
          <w:rFonts w:ascii="Verdana" w:hAnsi="Verdana"/>
          <w:sz w:val="22"/>
          <w:lang w:val="es-ES_tradnl"/>
        </w:rPr>
        <w:t xml:space="preserve"> de </w:t>
      </w:r>
      <w:r w:rsidR="00FD16CF" w:rsidRPr="001B79ED">
        <w:rPr>
          <w:rFonts w:ascii="Verdana" w:hAnsi="Verdana"/>
          <w:sz w:val="22"/>
          <w:lang w:val="es-ES_tradnl"/>
        </w:rPr>
        <w:t>Datos personales</w:t>
      </w:r>
      <w:r w:rsidR="00CE2CC0" w:rsidRPr="001B79ED">
        <w:rPr>
          <w:rFonts w:ascii="Verdana" w:hAnsi="Verdana"/>
          <w:sz w:val="22"/>
          <w:lang w:val="es-ES_tradnl"/>
        </w:rPr>
        <w:t xml:space="preserve"> se radica </w:t>
      </w:r>
      <w:r w:rsidR="00443753" w:rsidRPr="001B79ED">
        <w:rPr>
          <w:rFonts w:ascii="Verdana" w:hAnsi="Verdana"/>
          <w:sz w:val="22"/>
          <w:lang w:val="es-ES_tradnl"/>
        </w:rPr>
        <w:t xml:space="preserve">a través de </w:t>
      </w:r>
      <w:r w:rsidRPr="001B79ED">
        <w:rPr>
          <w:rFonts w:ascii="Verdana" w:hAnsi="Verdana"/>
          <w:sz w:val="22"/>
          <w:lang w:val="es-ES_tradnl"/>
        </w:rPr>
        <w:t>los canales de recepción de documentación definidos por el Grupo de Trabajo de Gestión Documental y Archivo como lo son: correo electrónico de la entidad (contactenos@sic.gov.co), página web y ventanilla de recepción física de documentos</w:t>
      </w:r>
    </w:p>
    <w:p w14:paraId="46AA7DF8" w14:textId="77777777" w:rsidR="009D1DD2" w:rsidRPr="001B79ED" w:rsidRDefault="009D1DD2" w:rsidP="004D0E13">
      <w:pPr>
        <w:rPr>
          <w:rFonts w:ascii="Verdana" w:hAnsi="Verdana"/>
          <w:sz w:val="22"/>
          <w:lang w:val="es-ES_tradnl"/>
        </w:rPr>
      </w:pPr>
    </w:p>
    <w:p w14:paraId="04ED4A45" w14:textId="68A51A11" w:rsidR="009D1DD2" w:rsidRPr="001B79ED" w:rsidRDefault="009D1DD2" w:rsidP="004D0E13">
      <w:pPr>
        <w:rPr>
          <w:rFonts w:ascii="Verdana" w:hAnsi="Verdana"/>
          <w:sz w:val="22"/>
          <w:highlight w:val="white"/>
          <w:lang w:val="es-ES_tradnl"/>
        </w:rPr>
      </w:pPr>
      <w:r w:rsidRPr="001B79ED">
        <w:rPr>
          <w:rFonts w:ascii="Verdana" w:hAnsi="Verdana"/>
          <w:sz w:val="22"/>
          <w:lang w:val="es-ES_tradnl"/>
        </w:rPr>
        <w:lastRenderedPageBreak/>
        <w:t xml:space="preserve">El Grupo de Trabajo de Gestión Documental y Archivo deberá remitir la solicitud, con sus anexos, a la Delegatura para la Protección de </w:t>
      </w:r>
      <w:r w:rsidR="00FD16CF" w:rsidRPr="001B79ED">
        <w:rPr>
          <w:rFonts w:ascii="Verdana" w:hAnsi="Verdana"/>
          <w:sz w:val="22"/>
          <w:lang w:val="es-ES_tradnl"/>
        </w:rPr>
        <w:t>Datos personales</w:t>
      </w:r>
      <w:r w:rsidRPr="001B79ED">
        <w:rPr>
          <w:rFonts w:ascii="Verdana" w:hAnsi="Verdana"/>
          <w:sz w:val="22"/>
          <w:lang w:val="es-ES_tradnl"/>
        </w:rPr>
        <w:t xml:space="preserve"> (Código de dependencia: 7000), qui</w:t>
      </w:r>
      <w:r w:rsidR="00590A94" w:rsidRPr="001B79ED">
        <w:rPr>
          <w:rFonts w:ascii="Verdana" w:hAnsi="Verdana"/>
          <w:sz w:val="22"/>
          <w:lang w:val="es-ES_tradnl"/>
        </w:rPr>
        <w:t>en</w:t>
      </w:r>
      <w:r w:rsidRPr="001B79ED">
        <w:rPr>
          <w:rFonts w:ascii="Verdana" w:hAnsi="Verdana"/>
          <w:sz w:val="22"/>
          <w:lang w:val="es-ES_tradnl"/>
        </w:rPr>
        <w:t xml:space="preserve"> es la responsable del trámite, de conformidad con lo establecido en el literal g) del artículo 21 de la Ley 1581 de 2012 y el numeral 5 </w:t>
      </w:r>
      <w:r w:rsidR="002D606C" w:rsidRPr="001B79ED">
        <w:rPr>
          <w:rFonts w:ascii="Verdana" w:hAnsi="Verdana"/>
          <w:sz w:val="22"/>
          <w:lang w:val="es-ES_tradnl"/>
        </w:rPr>
        <w:t>del artículo</w:t>
      </w:r>
      <w:r w:rsidRPr="001B79ED">
        <w:rPr>
          <w:rFonts w:ascii="Verdana" w:hAnsi="Verdana"/>
          <w:sz w:val="22"/>
          <w:lang w:val="es-ES_tradnl"/>
        </w:rPr>
        <w:t xml:space="preserve"> 16 del Decreto 4886 de 2011</w:t>
      </w:r>
      <w:r w:rsidR="00923511" w:rsidRPr="001B79ED">
        <w:rPr>
          <w:rFonts w:ascii="Verdana" w:hAnsi="Verdana"/>
          <w:sz w:val="22"/>
          <w:lang w:val="es-ES_tradnl"/>
        </w:rPr>
        <w:t xml:space="preserve"> (modificado por el artículo </w:t>
      </w:r>
      <w:r w:rsidR="004C4855" w:rsidRPr="001B79ED">
        <w:rPr>
          <w:rFonts w:ascii="Verdana" w:hAnsi="Verdana"/>
          <w:sz w:val="22"/>
          <w:lang w:val="es-ES_tradnl"/>
        </w:rPr>
        <w:t>6 del Decreto 092 de 2022).</w:t>
      </w:r>
    </w:p>
    <w:p w14:paraId="19E4796B" w14:textId="77777777" w:rsidR="00335E6E" w:rsidRPr="001B79ED" w:rsidRDefault="00335E6E" w:rsidP="00975182">
      <w:pPr>
        <w:tabs>
          <w:tab w:val="left" w:pos="567"/>
        </w:tabs>
        <w:rPr>
          <w:rFonts w:ascii="Verdana" w:hAnsi="Verdana"/>
          <w:sz w:val="22"/>
          <w:highlight w:val="white"/>
          <w:lang w:val="es-ES_tradnl"/>
        </w:rPr>
      </w:pPr>
    </w:p>
    <w:p w14:paraId="6DBE3994" w14:textId="254A9182" w:rsidR="0028042F" w:rsidRPr="001B79ED" w:rsidRDefault="008B5974" w:rsidP="00975182">
      <w:pPr>
        <w:tabs>
          <w:tab w:val="left" w:pos="567"/>
        </w:tabs>
        <w:rPr>
          <w:rFonts w:ascii="Verdana" w:hAnsi="Verdana"/>
          <w:sz w:val="22"/>
          <w:highlight w:val="white"/>
          <w:lang w:val="es-ES_tradnl"/>
        </w:rPr>
      </w:pPr>
      <w:bookmarkStart w:id="175" w:name="_Toc19709272"/>
      <w:bookmarkStart w:id="176" w:name="_Toc19709348"/>
      <w:bookmarkEnd w:id="175"/>
      <w:bookmarkEnd w:id="176"/>
      <w:r w:rsidRPr="001B79ED">
        <w:rPr>
          <w:rFonts w:ascii="Verdana" w:hAnsi="Verdana"/>
          <w:sz w:val="22"/>
          <w:highlight w:val="white"/>
          <w:lang w:val="es-ES_tradnl"/>
        </w:rPr>
        <w:t xml:space="preserve">La solicitud de Declaración de Conformidad sobre la Transferencia </w:t>
      </w:r>
      <w:r w:rsidR="000678C0" w:rsidRPr="001B79ED">
        <w:rPr>
          <w:rFonts w:ascii="Verdana" w:hAnsi="Verdana"/>
          <w:sz w:val="22"/>
          <w:highlight w:val="white"/>
          <w:lang w:val="es-ES_tradnl"/>
        </w:rPr>
        <w:t xml:space="preserve">internacional </w:t>
      </w:r>
      <w:r w:rsidRPr="001B79ED">
        <w:rPr>
          <w:rFonts w:ascii="Verdana" w:hAnsi="Verdana"/>
          <w:sz w:val="22"/>
          <w:highlight w:val="white"/>
          <w:lang w:val="es-ES_tradnl"/>
        </w:rPr>
        <w:t xml:space="preserve">de </w:t>
      </w:r>
      <w:r w:rsidR="00FD16CF" w:rsidRPr="001B79ED">
        <w:rPr>
          <w:rFonts w:ascii="Verdana" w:hAnsi="Verdana"/>
          <w:sz w:val="22"/>
          <w:highlight w:val="white"/>
          <w:lang w:val="es-ES_tradnl"/>
        </w:rPr>
        <w:t>Datos personales</w:t>
      </w:r>
      <w:r w:rsidRPr="001B79ED">
        <w:rPr>
          <w:rFonts w:ascii="Verdana" w:hAnsi="Verdana"/>
          <w:sz w:val="22"/>
          <w:highlight w:val="white"/>
          <w:lang w:val="es-ES_tradnl"/>
        </w:rPr>
        <w:t xml:space="preserve"> deberá</w:t>
      </w:r>
      <w:r w:rsidR="001C66DC" w:rsidRPr="001B79ED">
        <w:rPr>
          <w:rFonts w:ascii="Verdana" w:hAnsi="Verdana"/>
          <w:sz w:val="22"/>
          <w:highlight w:val="white"/>
          <w:lang w:val="es-ES_tradnl"/>
        </w:rPr>
        <w:t xml:space="preserve"> ser radicada con trámite, evento y actuación creados específicamente para el procedimiento</w:t>
      </w:r>
      <w:r w:rsidR="000A0149" w:rsidRPr="001B79ED">
        <w:rPr>
          <w:rFonts w:ascii="Verdana" w:hAnsi="Verdana"/>
          <w:sz w:val="22"/>
          <w:highlight w:val="white"/>
          <w:lang w:val="es-ES_tradnl"/>
        </w:rPr>
        <w:t xml:space="preserve">. En el caso </w:t>
      </w:r>
      <w:r w:rsidR="00066E68" w:rsidRPr="001B79ED">
        <w:rPr>
          <w:rFonts w:ascii="Verdana" w:hAnsi="Verdana"/>
          <w:sz w:val="22"/>
          <w:highlight w:val="white"/>
          <w:lang w:val="es-ES_tradnl"/>
        </w:rPr>
        <w:t xml:space="preserve">de no encontrarse determinados, </w:t>
      </w:r>
      <w:r w:rsidR="007A69A8" w:rsidRPr="001B79ED">
        <w:rPr>
          <w:rFonts w:ascii="Verdana" w:hAnsi="Verdana"/>
          <w:sz w:val="22"/>
          <w:highlight w:val="white"/>
          <w:lang w:val="es-ES_tradnl"/>
        </w:rPr>
        <w:t>la solicitud se radicará con el siguiente perfil: Trámite</w:t>
      </w:r>
      <w:r w:rsidR="00FD623D" w:rsidRPr="001B79ED">
        <w:rPr>
          <w:rFonts w:ascii="Verdana" w:hAnsi="Verdana"/>
          <w:sz w:val="22"/>
          <w:highlight w:val="white"/>
          <w:lang w:val="es-ES_tradnl"/>
        </w:rPr>
        <w:t xml:space="preserve"> 384 Evento: 0 Actuación: 411. Si</w:t>
      </w:r>
      <w:r w:rsidR="00E50910" w:rsidRPr="001B79ED">
        <w:rPr>
          <w:rFonts w:ascii="Verdana" w:hAnsi="Verdana"/>
          <w:sz w:val="22"/>
          <w:highlight w:val="white"/>
          <w:lang w:val="es-ES_tradnl"/>
        </w:rPr>
        <w:t xml:space="preserve"> la solicitud no </w:t>
      </w:r>
      <w:r w:rsidR="00FD5C1D" w:rsidRPr="001B79ED">
        <w:rPr>
          <w:rFonts w:ascii="Verdana" w:hAnsi="Verdana"/>
          <w:sz w:val="22"/>
          <w:highlight w:val="white"/>
          <w:lang w:val="es-ES_tradnl"/>
        </w:rPr>
        <w:t xml:space="preserve">es radicada </w:t>
      </w:r>
      <w:r w:rsidR="00E02594" w:rsidRPr="001B79ED">
        <w:rPr>
          <w:rFonts w:ascii="Verdana" w:hAnsi="Verdana"/>
          <w:sz w:val="22"/>
          <w:highlight w:val="white"/>
          <w:lang w:val="es-ES_tradnl"/>
        </w:rPr>
        <w:t xml:space="preserve">con el trámite correspondiente el responsable de la Delegatura para la Protección de </w:t>
      </w:r>
      <w:r w:rsidR="00FD16CF" w:rsidRPr="001B79ED">
        <w:rPr>
          <w:rFonts w:ascii="Verdana" w:hAnsi="Verdana"/>
          <w:sz w:val="22"/>
          <w:highlight w:val="white"/>
          <w:lang w:val="es-ES_tradnl"/>
        </w:rPr>
        <w:t>Datos personales</w:t>
      </w:r>
      <w:r w:rsidR="00E02594" w:rsidRPr="001B79ED">
        <w:rPr>
          <w:rFonts w:ascii="Verdana" w:hAnsi="Verdana"/>
          <w:sz w:val="22"/>
          <w:highlight w:val="white"/>
          <w:lang w:val="es-ES_tradnl"/>
        </w:rPr>
        <w:t xml:space="preserve"> </w:t>
      </w:r>
      <w:r w:rsidR="00030112" w:rsidRPr="001B79ED">
        <w:rPr>
          <w:rFonts w:ascii="Verdana" w:hAnsi="Verdana"/>
          <w:sz w:val="22"/>
          <w:highlight w:val="white"/>
          <w:lang w:val="es-ES_tradnl"/>
        </w:rPr>
        <w:t>deberá solicitar la corrección correspondiente, de conformidad con el Procedimiento de Correspondencia y Sistema de Trámites GD01</w:t>
      </w:r>
      <w:r w:rsidR="00354C27" w:rsidRPr="001B79ED">
        <w:rPr>
          <w:rFonts w:ascii="Verdana" w:hAnsi="Verdana"/>
          <w:sz w:val="22"/>
          <w:highlight w:val="white"/>
          <w:lang w:val="es-ES_tradnl"/>
        </w:rPr>
        <w:t xml:space="preserve">-P02. </w:t>
      </w:r>
    </w:p>
    <w:p w14:paraId="4DCFBB9A" w14:textId="77777777" w:rsidR="0028042F" w:rsidRPr="001B79ED" w:rsidRDefault="0028042F" w:rsidP="00975182">
      <w:pPr>
        <w:tabs>
          <w:tab w:val="left" w:pos="567"/>
        </w:tabs>
        <w:rPr>
          <w:rFonts w:ascii="Verdana" w:hAnsi="Verdana"/>
          <w:sz w:val="22"/>
          <w:highlight w:val="white"/>
          <w:lang w:val="es-ES_tradnl"/>
        </w:rPr>
      </w:pPr>
    </w:p>
    <w:p w14:paraId="3CA1D7AD" w14:textId="77777777" w:rsidR="00975182" w:rsidRPr="001B79ED" w:rsidRDefault="00975182" w:rsidP="00975182">
      <w:pPr>
        <w:tabs>
          <w:tab w:val="left" w:pos="567"/>
        </w:tabs>
        <w:rPr>
          <w:rFonts w:ascii="Verdana" w:hAnsi="Verdana"/>
          <w:b/>
          <w:bCs/>
          <w:vanish/>
          <w:sz w:val="22"/>
          <w:lang w:val="es-ES_tradnl"/>
        </w:rPr>
      </w:pPr>
      <w:r w:rsidRPr="001B79ED">
        <w:rPr>
          <w:rFonts w:ascii="Verdana" w:hAnsi="Verdana"/>
          <w:b/>
          <w:bCs/>
          <w:vanish/>
          <w:sz w:val="22"/>
          <w:lang w:val="es-ES_tradnl"/>
        </w:rPr>
        <w:t xml:space="preserve">7.1. ETAPA1. RECIBIR Y REVISAR LA SOLICITUD </w:t>
      </w:r>
    </w:p>
    <w:p w14:paraId="27DBEEBA" w14:textId="77777777" w:rsidR="00975182" w:rsidRPr="001B79ED" w:rsidRDefault="00975182" w:rsidP="00975182">
      <w:pPr>
        <w:tabs>
          <w:tab w:val="left" w:pos="567"/>
        </w:tabs>
        <w:rPr>
          <w:rFonts w:ascii="Verdana" w:hAnsi="Verdana"/>
          <w:b/>
          <w:bCs/>
          <w:vanish/>
          <w:sz w:val="22"/>
          <w:lang w:val="es-ES_tradnl"/>
        </w:rPr>
      </w:pPr>
    </w:p>
    <w:p w14:paraId="3D43A90A" w14:textId="41424EAF" w:rsidR="00975182" w:rsidRPr="001B79ED" w:rsidRDefault="00976998" w:rsidP="00C5376D">
      <w:pPr>
        <w:tabs>
          <w:tab w:val="left" w:pos="567"/>
        </w:tabs>
        <w:rPr>
          <w:rFonts w:ascii="Verdana" w:hAnsi="Verdana"/>
          <w:sz w:val="22"/>
          <w:lang w:val="es-ES_tradnl"/>
        </w:rPr>
      </w:pPr>
      <w:r w:rsidRPr="001B79ED">
        <w:rPr>
          <w:rFonts w:ascii="Verdana" w:hAnsi="Verdana"/>
          <w:sz w:val="22"/>
          <w:lang w:val="es-ES_tradnl"/>
        </w:rPr>
        <w:t>Una vez la solicitud de l</w:t>
      </w:r>
      <w:r w:rsidR="00A81E26" w:rsidRPr="001B79ED">
        <w:rPr>
          <w:rFonts w:ascii="Verdana" w:hAnsi="Verdana"/>
          <w:sz w:val="22"/>
          <w:lang w:val="es-ES_tradnl"/>
        </w:rPr>
        <w:t xml:space="preserve">a Declaración de Conformidad sobre las Transferencias </w:t>
      </w:r>
      <w:r w:rsidR="000678C0" w:rsidRPr="001B79ED">
        <w:rPr>
          <w:rFonts w:ascii="Verdana" w:hAnsi="Verdana"/>
          <w:sz w:val="22"/>
          <w:lang w:val="es-ES_tradnl"/>
        </w:rPr>
        <w:t xml:space="preserve">internacionales </w:t>
      </w:r>
      <w:r w:rsidR="00A81E26" w:rsidRPr="001B79ED">
        <w:rPr>
          <w:rFonts w:ascii="Verdana" w:hAnsi="Verdana"/>
          <w:sz w:val="22"/>
          <w:lang w:val="es-ES_tradnl"/>
        </w:rPr>
        <w:t xml:space="preserve">de </w:t>
      </w:r>
      <w:r w:rsidR="00FD16CF" w:rsidRPr="001B79ED">
        <w:rPr>
          <w:rFonts w:ascii="Verdana" w:hAnsi="Verdana"/>
          <w:sz w:val="22"/>
          <w:lang w:val="es-ES_tradnl"/>
        </w:rPr>
        <w:t>Datos personales</w:t>
      </w:r>
      <w:r w:rsidR="00A81E26" w:rsidRPr="001B79ED">
        <w:rPr>
          <w:rFonts w:ascii="Verdana" w:hAnsi="Verdana"/>
          <w:sz w:val="22"/>
          <w:lang w:val="es-ES_tradnl"/>
        </w:rPr>
        <w:t xml:space="preserve"> sea asignada a la Delegatura para la Protección de </w:t>
      </w:r>
      <w:r w:rsidR="00FD16CF" w:rsidRPr="001B79ED">
        <w:rPr>
          <w:rFonts w:ascii="Verdana" w:hAnsi="Verdana"/>
          <w:sz w:val="22"/>
          <w:lang w:val="es-ES_tradnl"/>
        </w:rPr>
        <w:t>Datos personales</w:t>
      </w:r>
      <w:r w:rsidR="00A81E26" w:rsidRPr="001B79ED">
        <w:rPr>
          <w:rFonts w:ascii="Verdana" w:hAnsi="Verdana"/>
          <w:sz w:val="22"/>
          <w:lang w:val="es-ES_tradnl"/>
        </w:rPr>
        <w:t xml:space="preserve">, </w:t>
      </w:r>
      <w:r w:rsidR="00354C27" w:rsidRPr="001B79ED">
        <w:rPr>
          <w:rFonts w:ascii="Verdana" w:hAnsi="Verdana"/>
          <w:sz w:val="22"/>
          <w:lang w:val="es-ES_tradnl"/>
        </w:rPr>
        <w:t>se asignará a</w:t>
      </w:r>
      <w:r w:rsidR="00A81E26" w:rsidRPr="001B79ED">
        <w:rPr>
          <w:rFonts w:ascii="Verdana" w:hAnsi="Verdana"/>
          <w:sz w:val="22"/>
          <w:lang w:val="es-ES_tradnl"/>
        </w:rPr>
        <w:t xml:space="preserve"> un funcionario y/o contratista para su respectiva revisión.</w:t>
      </w:r>
    </w:p>
    <w:p w14:paraId="6FBB40BE" w14:textId="77777777" w:rsidR="00967DAA" w:rsidRPr="001B79ED" w:rsidRDefault="00967DAA" w:rsidP="00C5376D">
      <w:pPr>
        <w:tabs>
          <w:tab w:val="left" w:pos="567"/>
        </w:tabs>
        <w:rPr>
          <w:rFonts w:ascii="Verdana" w:hAnsi="Verdana"/>
          <w:sz w:val="22"/>
          <w:lang w:val="es-ES_tradnl"/>
        </w:rPr>
      </w:pPr>
    </w:p>
    <w:p w14:paraId="08152E81" w14:textId="5088C52A" w:rsidR="00205B29" w:rsidRPr="001B79ED" w:rsidRDefault="00801DBA" w:rsidP="00D21FA9">
      <w:pPr>
        <w:pStyle w:val="Ttulo3"/>
        <w:rPr>
          <w:rFonts w:ascii="Verdana" w:hAnsi="Verdana"/>
          <w:color w:val="auto"/>
          <w:sz w:val="22"/>
          <w:lang w:val="es-ES_tradnl"/>
        </w:rPr>
      </w:pPr>
      <w:bookmarkStart w:id="177" w:name="_Toc19709273"/>
      <w:bookmarkStart w:id="178" w:name="_Toc19709349"/>
      <w:bookmarkStart w:id="179" w:name="_lnxbz9" w:colFirst="0" w:colLast="0"/>
      <w:bookmarkStart w:id="180" w:name="_Toc181707201"/>
      <w:bookmarkEnd w:id="177"/>
      <w:bookmarkEnd w:id="178"/>
      <w:bookmarkEnd w:id="179"/>
      <w:r w:rsidRPr="001B79ED">
        <w:rPr>
          <w:rFonts w:ascii="Verdana" w:hAnsi="Verdana"/>
          <w:color w:val="auto"/>
          <w:sz w:val="22"/>
          <w:lang w:val="es-ES_tradnl"/>
        </w:rPr>
        <w:t>Analizar la Solicitud</w:t>
      </w:r>
      <w:r w:rsidR="00B4753D" w:rsidRPr="001B79ED">
        <w:rPr>
          <w:rFonts w:ascii="Verdana" w:hAnsi="Verdana"/>
          <w:color w:val="auto"/>
          <w:sz w:val="22"/>
          <w:lang w:val="es-ES_tradnl"/>
        </w:rPr>
        <w:t>.</w:t>
      </w:r>
      <w:bookmarkEnd w:id="180"/>
    </w:p>
    <w:p w14:paraId="488F9EC8" w14:textId="77777777" w:rsidR="004E17E0" w:rsidRPr="001B79ED" w:rsidRDefault="004E17E0" w:rsidP="00975182">
      <w:pPr>
        <w:tabs>
          <w:tab w:val="left" w:pos="567"/>
        </w:tabs>
        <w:rPr>
          <w:rFonts w:ascii="Verdana" w:hAnsi="Verdana"/>
          <w:sz w:val="22"/>
          <w:lang w:val="es-ES_tradnl"/>
        </w:rPr>
      </w:pPr>
    </w:p>
    <w:p w14:paraId="5368C3C9" w14:textId="0C6CCA6B" w:rsidR="006D2BBE" w:rsidRPr="001B79ED" w:rsidRDefault="006D2BBE" w:rsidP="006D2BBE">
      <w:pPr>
        <w:rPr>
          <w:rFonts w:ascii="Verdana" w:hAnsi="Verdana"/>
          <w:sz w:val="22"/>
          <w:lang w:val="es-ES_tradnl"/>
        </w:rPr>
      </w:pPr>
      <w:r w:rsidRPr="001B79ED">
        <w:rPr>
          <w:rFonts w:ascii="Verdana" w:hAnsi="Verdana"/>
          <w:sz w:val="22"/>
          <w:lang w:val="es-ES_tradnl"/>
        </w:rPr>
        <w:t>E</w:t>
      </w:r>
      <w:bookmarkStart w:id="181" w:name="_Hlk178172971"/>
      <w:r w:rsidRPr="001B79ED">
        <w:rPr>
          <w:rFonts w:ascii="Verdana" w:hAnsi="Verdana"/>
          <w:sz w:val="22"/>
          <w:lang w:val="es-ES_tradnl"/>
        </w:rPr>
        <w:t xml:space="preserve">l funcionario </w:t>
      </w:r>
      <w:r w:rsidR="00636448" w:rsidRPr="001B79ED">
        <w:rPr>
          <w:rFonts w:ascii="Verdana" w:hAnsi="Verdana"/>
          <w:sz w:val="22"/>
          <w:lang w:val="es-ES_tradnl"/>
        </w:rPr>
        <w:t xml:space="preserve">y/o contratista </w:t>
      </w:r>
      <w:r w:rsidRPr="001B79ED">
        <w:rPr>
          <w:rFonts w:ascii="Verdana" w:hAnsi="Verdana"/>
          <w:sz w:val="22"/>
          <w:lang w:val="es-ES_tradnl"/>
        </w:rPr>
        <w:t xml:space="preserve">asignado deberá evaluar el contexto de la operación o conjunto de operaciones de transferencia internacional de </w:t>
      </w:r>
      <w:r w:rsidR="00FD16CF" w:rsidRPr="001B79ED">
        <w:rPr>
          <w:rFonts w:ascii="Verdana" w:hAnsi="Verdana"/>
          <w:sz w:val="22"/>
          <w:lang w:val="es-ES_tradnl"/>
        </w:rPr>
        <w:t>Datos personales</w:t>
      </w:r>
      <w:r w:rsidRPr="001B79ED">
        <w:rPr>
          <w:rFonts w:ascii="Verdana" w:hAnsi="Verdana"/>
          <w:sz w:val="22"/>
          <w:lang w:val="es-ES_tradnl"/>
        </w:rPr>
        <w:t xml:space="preserve"> descritas en la solicitud de declaración, tomando en consideración el </w:t>
      </w:r>
      <w:r w:rsidR="00C8096C" w:rsidRPr="001B79ED">
        <w:rPr>
          <w:rFonts w:ascii="Verdana" w:hAnsi="Verdana"/>
          <w:sz w:val="22"/>
          <w:lang w:val="es-ES_tradnl"/>
        </w:rPr>
        <w:t>parágrafo</w:t>
      </w:r>
      <w:r w:rsidRPr="001B79ED">
        <w:rPr>
          <w:rFonts w:ascii="Verdana" w:hAnsi="Verdana"/>
          <w:sz w:val="22"/>
          <w:lang w:val="es-ES_tradnl"/>
        </w:rPr>
        <w:t xml:space="preserve"> 1º del artículo 26 de la Ley 1581</w:t>
      </w:r>
      <w:r w:rsidR="00636448" w:rsidRPr="001B79ED">
        <w:rPr>
          <w:rFonts w:ascii="Verdana" w:hAnsi="Verdana"/>
          <w:sz w:val="22"/>
          <w:lang w:val="es-ES_tradnl"/>
        </w:rPr>
        <w:t xml:space="preserve"> de 2012</w:t>
      </w:r>
      <w:r w:rsidRPr="001B79ED">
        <w:rPr>
          <w:rFonts w:ascii="Verdana" w:hAnsi="Verdana"/>
          <w:sz w:val="22"/>
          <w:lang w:val="es-ES_tradnl"/>
        </w:rPr>
        <w:t xml:space="preserve">, el numeral 3.3 del capítulo III del Título V de la Circular Única de la SIC y la guía para solicitar la </w:t>
      </w:r>
      <w:r w:rsidR="00A919FF" w:rsidRPr="001B79ED">
        <w:rPr>
          <w:rFonts w:ascii="Verdana" w:hAnsi="Verdana"/>
          <w:sz w:val="22"/>
          <w:lang w:val="es-ES_tradnl"/>
        </w:rPr>
        <w:t>D</w:t>
      </w:r>
      <w:r w:rsidRPr="001B79ED">
        <w:rPr>
          <w:rFonts w:ascii="Verdana" w:hAnsi="Verdana"/>
          <w:sz w:val="22"/>
          <w:lang w:val="es-ES_tradnl"/>
        </w:rPr>
        <w:t xml:space="preserve">eclaración de </w:t>
      </w:r>
      <w:r w:rsidR="00A919FF" w:rsidRPr="001B79ED">
        <w:rPr>
          <w:rFonts w:ascii="Verdana" w:hAnsi="Verdana"/>
          <w:sz w:val="22"/>
          <w:lang w:val="es-ES_tradnl"/>
        </w:rPr>
        <w:t>C</w:t>
      </w:r>
      <w:r w:rsidRPr="001B79ED">
        <w:rPr>
          <w:rFonts w:ascii="Verdana" w:hAnsi="Verdana"/>
          <w:sz w:val="22"/>
          <w:lang w:val="es-ES_tradnl"/>
        </w:rPr>
        <w:t xml:space="preserve">onformidad sobre las </w:t>
      </w:r>
      <w:r w:rsidR="00A919FF" w:rsidRPr="001B79ED">
        <w:rPr>
          <w:rFonts w:ascii="Verdana" w:hAnsi="Verdana"/>
          <w:sz w:val="22"/>
          <w:lang w:val="es-ES_tradnl"/>
        </w:rPr>
        <w:t>T</w:t>
      </w:r>
      <w:r w:rsidRPr="001B79ED">
        <w:rPr>
          <w:rFonts w:ascii="Verdana" w:hAnsi="Verdana"/>
          <w:sz w:val="22"/>
          <w:lang w:val="es-ES_tradnl"/>
        </w:rPr>
        <w:t>ransferencias</w:t>
      </w:r>
      <w:r w:rsidR="000C0B9F" w:rsidRPr="001B79ED">
        <w:rPr>
          <w:rFonts w:ascii="Verdana" w:hAnsi="Verdana"/>
          <w:sz w:val="22"/>
          <w:lang w:val="es-ES_tradnl"/>
        </w:rPr>
        <w:t xml:space="preserve"> internacionales</w:t>
      </w:r>
      <w:r w:rsidRPr="001B79ED">
        <w:rPr>
          <w:rFonts w:ascii="Verdana" w:hAnsi="Verdana"/>
          <w:sz w:val="22"/>
          <w:lang w:val="es-ES_tradnl"/>
        </w:rPr>
        <w:t xml:space="preserve"> de </w:t>
      </w:r>
      <w:r w:rsidR="00FD16CF" w:rsidRPr="001B79ED">
        <w:rPr>
          <w:rFonts w:ascii="Verdana" w:hAnsi="Verdana"/>
          <w:sz w:val="22"/>
          <w:lang w:val="es-ES_tradnl"/>
        </w:rPr>
        <w:t>Datos personales</w:t>
      </w:r>
      <w:r w:rsidRPr="001B79ED">
        <w:rPr>
          <w:rFonts w:ascii="Verdana" w:hAnsi="Verdana"/>
          <w:sz w:val="22"/>
          <w:lang w:val="es-ES_tradnl"/>
        </w:rPr>
        <w:t>.</w:t>
      </w:r>
    </w:p>
    <w:bookmarkEnd w:id="181"/>
    <w:p w14:paraId="752BEB21" w14:textId="77777777" w:rsidR="006D2BBE" w:rsidRPr="001B79ED" w:rsidRDefault="006D2BBE" w:rsidP="006D2BBE">
      <w:pPr>
        <w:rPr>
          <w:rFonts w:ascii="Verdana" w:hAnsi="Verdana"/>
          <w:sz w:val="22"/>
          <w:lang w:val="es-ES_tradnl"/>
        </w:rPr>
      </w:pPr>
    </w:p>
    <w:p w14:paraId="30E84D85" w14:textId="388914C8" w:rsidR="006D2BBE" w:rsidRPr="001B79ED" w:rsidRDefault="006D2BBE" w:rsidP="006D2BBE">
      <w:pPr>
        <w:rPr>
          <w:rFonts w:ascii="Verdana" w:hAnsi="Verdana"/>
          <w:sz w:val="22"/>
          <w:lang w:val="es-ES_tradnl"/>
        </w:rPr>
      </w:pPr>
      <w:bookmarkStart w:id="182" w:name="_Hlk178172988"/>
      <w:r w:rsidRPr="001B79ED">
        <w:rPr>
          <w:rFonts w:ascii="Verdana" w:hAnsi="Verdana"/>
          <w:sz w:val="22"/>
          <w:lang w:val="es-ES_tradnl"/>
        </w:rPr>
        <w:t xml:space="preserve">De conformidad con el estudio que realice frente al caso objeto de solicitud, el funcionario </w:t>
      </w:r>
      <w:r w:rsidR="0013296A" w:rsidRPr="001B79ED">
        <w:rPr>
          <w:rFonts w:ascii="Verdana" w:hAnsi="Verdana"/>
          <w:sz w:val="22"/>
          <w:lang w:val="es-ES_tradnl"/>
        </w:rPr>
        <w:t xml:space="preserve">y/o contratista </w:t>
      </w:r>
      <w:r w:rsidRPr="001B79ED">
        <w:rPr>
          <w:rFonts w:ascii="Verdana" w:hAnsi="Verdana"/>
          <w:sz w:val="22"/>
          <w:lang w:val="es-ES_tradnl"/>
        </w:rPr>
        <w:t xml:space="preserve">asignado </w:t>
      </w:r>
      <w:r w:rsidR="00143606" w:rsidRPr="001B79ED">
        <w:rPr>
          <w:rFonts w:ascii="Verdana" w:hAnsi="Verdana"/>
          <w:sz w:val="22"/>
          <w:lang w:val="es-ES_tradnl"/>
        </w:rPr>
        <w:t xml:space="preserve">una vez evaluado el caso podrá realizar lo siguiente: </w:t>
      </w:r>
    </w:p>
    <w:p w14:paraId="5AF2BCF5" w14:textId="77777777" w:rsidR="006D2BBE" w:rsidRPr="001B79ED" w:rsidRDefault="006D2BBE" w:rsidP="006D2BBE">
      <w:pPr>
        <w:rPr>
          <w:rFonts w:ascii="Verdana" w:hAnsi="Verdana"/>
          <w:sz w:val="22"/>
          <w:lang w:val="es-ES_tradnl"/>
        </w:rPr>
      </w:pPr>
    </w:p>
    <w:bookmarkEnd w:id="182"/>
    <w:p w14:paraId="7F503F8C" w14:textId="2B3C66E2" w:rsidR="00D21FA9" w:rsidRPr="001B79ED" w:rsidRDefault="00D21FA9" w:rsidP="00D21FA9">
      <w:pPr>
        <w:pStyle w:val="Prrafodelista"/>
        <w:numPr>
          <w:ilvl w:val="0"/>
          <w:numId w:val="32"/>
        </w:numPr>
        <w:ind w:left="426" w:hanging="426"/>
        <w:rPr>
          <w:rFonts w:ascii="Verdana" w:hAnsi="Verdana"/>
          <w:sz w:val="22"/>
          <w:lang w:val="es-ES_tradnl"/>
        </w:rPr>
      </w:pPr>
      <w:r w:rsidRPr="001B79ED">
        <w:rPr>
          <w:rFonts w:ascii="Verdana" w:hAnsi="Verdana"/>
          <w:b/>
          <w:bCs/>
          <w:sz w:val="22"/>
          <w:lang w:val="es-ES_tradnl"/>
        </w:rPr>
        <w:t xml:space="preserve">Requerimiento </w:t>
      </w:r>
      <w:r w:rsidR="00620A15">
        <w:rPr>
          <w:rFonts w:ascii="Verdana" w:hAnsi="Verdana"/>
          <w:b/>
          <w:bCs/>
          <w:sz w:val="22"/>
          <w:lang w:val="es-ES_tradnl"/>
        </w:rPr>
        <w:t>al sol</w:t>
      </w:r>
      <w:r w:rsidR="00F8706B">
        <w:rPr>
          <w:rFonts w:ascii="Verdana" w:hAnsi="Verdana"/>
          <w:b/>
          <w:bCs/>
          <w:sz w:val="22"/>
          <w:lang w:val="es-ES_tradnl"/>
        </w:rPr>
        <w:t>i</w:t>
      </w:r>
      <w:r w:rsidR="00620A15">
        <w:rPr>
          <w:rFonts w:ascii="Verdana" w:hAnsi="Verdana"/>
          <w:b/>
          <w:bCs/>
          <w:sz w:val="22"/>
          <w:lang w:val="es-ES_tradnl"/>
        </w:rPr>
        <w:t>citante</w:t>
      </w:r>
      <w:r w:rsidR="00F8706B">
        <w:rPr>
          <w:rFonts w:ascii="Verdana" w:hAnsi="Verdana"/>
          <w:b/>
          <w:bCs/>
          <w:sz w:val="22"/>
          <w:lang w:val="es-ES_tradnl"/>
        </w:rPr>
        <w:t xml:space="preserve"> </w:t>
      </w:r>
      <w:r w:rsidRPr="001B79ED">
        <w:rPr>
          <w:rFonts w:ascii="Verdana" w:hAnsi="Verdana"/>
          <w:b/>
          <w:bCs/>
          <w:sz w:val="22"/>
          <w:lang w:val="es-ES_tradnl"/>
        </w:rPr>
        <w:t>(4</w:t>
      </w:r>
      <w:r w:rsidR="00620A15">
        <w:rPr>
          <w:rFonts w:ascii="Verdana" w:hAnsi="Verdana"/>
          <w:b/>
          <w:bCs/>
          <w:sz w:val="22"/>
          <w:lang w:val="es-ES_tradnl"/>
        </w:rPr>
        <w:t>30</w:t>
      </w:r>
      <w:r w:rsidRPr="001B79ED">
        <w:rPr>
          <w:rFonts w:ascii="Verdana" w:hAnsi="Verdana"/>
          <w:b/>
          <w:bCs/>
          <w:sz w:val="22"/>
          <w:lang w:val="es-ES_tradnl"/>
        </w:rPr>
        <w:t>):</w:t>
      </w:r>
      <w:r w:rsidRPr="001B79ED">
        <w:rPr>
          <w:rFonts w:ascii="Verdana" w:hAnsi="Verdana"/>
          <w:sz w:val="22"/>
          <w:lang w:val="es-ES_tradnl"/>
        </w:rPr>
        <w:t xml:space="preserve"> De ser necesario, y con el fin de contar con pruebas, documentos o informes necesarios para la toma de una decisión de fondo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w:t>
      </w:r>
      <w:r w:rsidR="00A26DDD">
        <w:rPr>
          <w:rFonts w:ascii="Verdana" w:hAnsi="Verdana"/>
          <w:sz w:val="22"/>
          <w:lang w:val="es-ES_tradnl"/>
        </w:rPr>
        <w:t xml:space="preserve"> </w:t>
      </w:r>
      <w:r w:rsidR="00BF30CC">
        <w:rPr>
          <w:rFonts w:ascii="Verdana" w:hAnsi="Verdana"/>
          <w:sz w:val="22"/>
          <w:lang w:val="es-ES_tradnl"/>
        </w:rPr>
        <w:t xml:space="preserve"> </w:t>
      </w:r>
      <w:r w:rsidRPr="001B79ED">
        <w:rPr>
          <w:rFonts w:ascii="Verdana" w:hAnsi="Verdana"/>
          <w:sz w:val="22"/>
          <w:lang w:val="es-ES_tradnl"/>
        </w:rPr>
        <w:t>Datos personales podrá solicitar al peticionario que proporcione información adicional.</w:t>
      </w:r>
    </w:p>
    <w:p w14:paraId="44A2DA51" w14:textId="77777777" w:rsidR="00D21FA9" w:rsidRPr="001B79ED" w:rsidRDefault="00D21FA9" w:rsidP="00D21FA9">
      <w:pPr>
        <w:ind w:left="426"/>
        <w:rPr>
          <w:rFonts w:ascii="Verdana" w:hAnsi="Verdana"/>
          <w:sz w:val="22"/>
          <w:lang w:val="es-ES_tradnl"/>
        </w:rPr>
      </w:pPr>
    </w:p>
    <w:p w14:paraId="369E2407" w14:textId="77777777" w:rsidR="00D21FA9" w:rsidRPr="001B79ED" w:rsidRDefault="00D21FA9" w:rsidP="00D21FA9">
      <w:pPr>
        <w:ind w:left="426"/>
        <w:rPr>
          <w:rFonts w:ascii="Verdana" w:hAnsi="Verdana"/>
          <w:sz w:val="22"/>
          <w:lang w:val="es-ES_tradnl"/>
        </w:rPr>
      </w:pPr>
      <w:r w:rsidRPr="001B79ED">
        <w:rPr>
          <w:rFonts w:ascii="Verdana" w:hAnsi="Verdana"/>
          <w:sz w:val="22"/>
          <w:lang w:val="es-ES_tradnl"/>
        </w:rPr>
        <w:t xml:space="preserve">El funcionario y/o contratista asignado deberá proyectar el oficio, indicando en el mismo el plazo para que el peticionario aporte la información requerida. </w:t>
      </w:r>
    </w:p>
    <w:p w14:paraId="6BD8E8C6" w14:textId="77777777" w:rsidR="00D21FA9" w:rsidRPr="001B79ED" w:rsidRDefault="00D21FA9" w:rsidP="00D21FA9">
      <w:pPr>
        <w:ind w:left="426"/>
        <w:rPr>
          <w:rFonts w:ascii="Verdana" w:hAnsi="Verdana"/>
          <w:sz w:val="22"/>
          <w:lang w:val="es-ES_tradnl"/>
        </w:rPr>
      </w:pPr>
    </w:p>
    <w:p w14:paraId="7B66D1A9" w14:textId="77777777" w:rsidR="00D21FA9" w:rsidRPr="001B79ED" w:rsidRDefault="00D21FA9" w:rsidP="00D21FA9">
      <w:pPr>
        <w:ind w:left="426"/>
        <w:rPr>
          <w:rFonts w:ascii="Verdana" w:hAnsi="Verdana"/>
          <w:sz w:val="22"/>
          <w:lang w:val="es-ES_tradnl"/>
        </w:rPr>
      </w:pPr>
      <w:r w:rsidRPr="001B79ED">
        <w:rPr>
          <w:rFonts w:ascii="Verdana" w:hAnsi="Verdana"/>
          <w:sz w:val="22"/>
          <w:lang w:val="es-ES_tradnl"/>
        </w:rPr>
        <w:lastRenderedPageBreak/>
        <w:t xml:space="preserve">Proyectado el requerimiento el funcionario y/o contratista lo enviará por correo electrónico institucional al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para su aprobación y firma, para que posteriormente el responsable asignado lo radique en el Sistema de Trámites para su respectivo envío.</w:t>
      </w:r>
    </w:p>
    <w:p w14:paraId="32864997" w14:textId="77777777" w:rsidR="00D21FA9" w:rsidRPr="001B79ED" w:rsidRDefault="00D21FA9" w:rsidP="00D21FA9">
      <w:pPr>
        <w:rPr>
          <w:rFonts w:ascii="Verdana" w:hAnsi="Verdana"/>
          <w:sz w:val="22"/>
          <w:lang w:val="es-ES_tradnl"/>
        </w:rPr>
      </w:pPr>
    </w:p>
    <w:p w14:paraId="64C1EFCF" w14:textId="77777777" w:rsidR="00D21FA9" w:rsidRPr="001B79ED" w:rsidRDefault="00D21FA9" w:rsidP="00D21FA9">
      <w:pPr>
        <w:ind w:left="426"/>
        <w:rPr>
          <w:rFonts w:ascii="Verdana" w:hAnsi="Verdana"/>
          <w:sz w:val="22"/>
          <w:lang w:val="es-ES_tradnl"/>
        </w:rPr>
      </w:pPr>
      <w:r w:rsidRPr="001B79ED">
        <w:rPr>
          <w:rFonts w:ascii="Verdana" w:hAnsi="Verdana"/>
          <w:sz w:val="22"/>
          <w:lang w:val="es-ES_tradnl"/>
        </w:rPr>
        <w:t xml:space="preserve">De conformidad con el artículo 17 de la Ley 1437 de 2011, se entenderá que el peticionario ha desistido de su solicitud o de la actuación cuando no satisfaga el requerimiento en el término de un (1) mes, caso en el cual,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decretará el desistimiento tácito y procederá con el archivo del expediente, decisión contra la cual únicamente procede recurso de reposición. </w:t>
      </w:r>
    </w:p>
    <w:p w14:paraId="7F19BCC0" w14:textId="77777777" w:rsidR="00D21FA9" w:rsidRPr="001B79ED" w:rsidRDefault="00D21FA9" w:rsidP="00D21FA9">
      <w:pPr>
        <w:ind w:left="426"/>
        <w:rPr>
          <w:rFonts w:ascii="Verdana" w:hAnsi="Verdana"/>
          <w:sz w:val="22"/>
          <w:lang w:val="es-ES_tradnl"/>
        </w:rPr>
      </w:pPr>
    </w:p>
    <w:p w14:paraId="196B08D0" w14:textId="77777777" w:rsidR="00D21FA9" w:rsidRPr="001B79ED" w:rsidRDefault="00D21FA9" w:rsidP="00D21FA9">
      <w:pPr>
        <w:ind w:left="426"/>
        <w:rPr>
          <w:rFonts w:ascii="Verdana" w:hAnsi="Verdana"/>
          <w:sz w:val="22"/>
          <w:lang w:val="es-ES_tradnl"/>
        </w:rPr>
      </w:pPr>
      <w:r w:rsidRPr="001B79ED">
        <w:rPr>
          <w:rFonts w:ascii="Verdana" w:hAnsi="Verdana"/>
          <w:sz w:val="22"/>
          <w:lang w:val="es-ES_tradnl"/>
        </w:rPr>
        <w:t>Lo anterior, sin perjuicio de que la respectiva solicitud pueda ser nuevamente presentada con el lleno de los requisitos legales.</w:t>
      </w:r>
    </w:p>
    <w:p w14:paraId="3A3DDF2A" w14:textId="77777777" w:rsidR="00D21FA9" w:rsidRPr="001B79ED" w:rsidRDefault="00D21FA9" w:rsidP="00D21FA9">
      <w:pPr>
        <w:ind w:left="426"/>
        <w:rPr>
          <w:rFonts w:ascii="Verdana" w:hAnsi="Verdana"/>
          <w:sz w:val="22"/>
          <w:lang w:val="es-ES_tradnl"/>
        </w:rPr>
      </w:pPr>
    </w:p>
    <w:p w14:paraId="72A732A9" w14:textId="77777777" w:rsidR="00D21FA9" w:rsidRPr="001B79ED" w:rsidRDefault="00D21FA9" w:rsidP="00D21FA9">
      <w:pPr>
        <w:ind w:left="426"/>
        <w:rPr>
          <w:rFonts w:ascii="Verdana" w:hAnsi="Verdana"/>
          <w:sz w:val="22"/>
          <w:lang w:val="es-ES_tradnl"/>
        </w:rPr>
      </w:pPr>
      <w:r w:rsidRPr="001B79ED">
        <w:rPr>
          <w:rFonts w:ascii="Verdana" w:hAnsi="Verdana"/>
          <w:sz w:val="22"/>
          <w:lang w:val="es-ES_tradnl"/>
        </w:rPr>
        <w:t xml:space="preserve">Cuando el peticionario aporte la documentación, pruebas e información requerida, el funcionario y/o contratista proyectará la resolución que decide de fondo la solicitud, y enviará el proyecto al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para que tome la decisión final de conformidad con lo establecido en el punto 3 de este numeral.</w:t>
      </w:r>
    </w:p>
    <w:p w14:paraId="134F6686" w14:textId="77777777" w:rsidR="00D21FA9" w:rsidRPr="001B79ED" w:rsidRDefault="00D21FA9" w:rsidP="00D21FA9">
      <w:pPr>
        <w:rPr>
          <w:rFonts w:ascii="Verdana" w:hAnsi="Verdana"/>
          <w:sz w:val="22"/>
          <w:lang w:val="es-ES_tradnl"/>
        </w:rPr>
      </w:pPr>
      <w:r w:rsidRPr="001B79ED">
        <w:rPr>
          <w:rFonts w:ascii="Verdana" w:hAnsi="Verdana"/>
          <w:sz w:val="22"/>
          <w:lang w:val="es-ES_tradnl"/>
        </w:rPr>
        <w:t xml:space="preserve"> </w:t>
      </w:r>
    </w:p>
    <w:p w14:paraId="681CD029" w14:textId="5253F096" w:rsidR="00D21FA9" w:rsidRPr="001B79ED" w:rsidRDefault="00D21FA9" w:rsidP="00D21FA9">
      <w:pPr>
        <w:pStyle w:val="Prrafodelista"/>
        <w:numPr>
          <w:ilvl w:val="0"/>
          <w:numId w:val="32"/>
        </w:numPr>
        <w:ind w:left="426" w:hanging="426"/>
        <w:rPr>
          <w:rFonts w:ascii="Verdana" w:hAnsi="Verdana"/>
          <w:sz w:val="22"/>
          <w:lang w:val="es-ES_tradnl"/>
        </w:rPr>
      </w:pPr>
      <w:r w:rsidRPr="001B79ED">
        <w:rPr>
          <w:rFonts w:ascii="Verdana" w:hAnsi="Verdana"/>
          <w:b/>
          <w:bCs/>
          <w:sz w:val="22"/>
          <w:lang w:val="es-ES_tradnl"/>
        </w:rPr>
        <w:t>Comunicación</w:t>
      </w:r>
      <w:r w:rsidR="00313A20">
        <w:rPr>
          <w:rFonts w:ascii="Verdana" w:hAnsi="Verdana"/>
          <w:b/>
          <w:bCs/>
          <w:sz w:val="22"/>
          <w:lang w:val="es-ES_tradnl"/>
        </w:rPr>
        <w:t xml:space="preserve"> archivo (336):</w:t>
      </w:r>
      <w:r w:rsidRPr="001B79ED">
        <w:rPr>
          <w:rFonts w:ascii="Verdana" w:hAnsi="Verdana"/>
          <w:sz w:val="22"/>
          <w:lang w:val="es-ES_tradnl"/>
        </w:rPr>
        <w:t xml:space="preserve"> En el caso de que la operación o conjunto de operaciones no requieran una declaración de conformidad, y aprobado el proyecto de respuesta,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Datos personales le informará mediante comunicación oficio al peticionario que es innecesario un pronunciamiento por parte de la Autoridad y, por lo tanto, no se continuará la actuación.</w:t>
      </w:r>
    </w:p>
    <w:p w14:paraId="346A988D" w14:textId="77777777" w:rsidR="00D21FA9" w:rsidRPr="001B79ED" w:rsidRDefault="00D21FA9" w:rsidP="00D21FA9">
      <w:pPr>
        <w:pStyle w:val="Prrafodelista"/>
        <w:ind w:left="426"/>
        <w:rPr>
          <w:rFonts w:ascii="Verdana" w:hAnsi="Verdana"/>
          <w:sz w:val="22"/>
          <w:lang w:val="es-ES_tradnl"/>
        </w:rPr>
      </w:pPr>
    </w:p>
    <w:p w14:paraId="786B2306" w14:textId="77777777" w:rsidR="00D21FA9" w:rsidRPr="001B79ED" w:rsidRDefault="00D21FA9" w:rsidP="00D21FA9">
      <w:pPr>
        <w:pStyle w:val="Prrafodelista"/>
        <w:ind w:left="426"/>
        <w:rPr>
          <w:rFonts w:ascii="Verdana" w:hAnsi="Verdana"/>
          <w:sz w:val="22"/>
          <w:lang w:val="es-ES_tradnl"/>
        </w:rPr>
      </w:pPr>
      <w:r w:rsidRPr="001B79ED">
        <w:rPr>
          <w:rFonts w:ascii="Verdana" w:hAnsi="Verdana"/>
          <w:sz w:val="22"/>
          <w:lang w:val="es-ES_tradnl"/>
        </w:rPr>
        <w:t>Las causales por las cuales no se requiere una declaratoria de conformidad son:</w:t>
      </w:r>
    </w:p>
    <w:p w14:paraId="412B9A29" w14:textId="77777777" w:rsidR="00D21FA9" w:rsidRPr="001B79ED" w:rsidRDefault="00D21FA9" w:rsidP="00D21FA9">
      <w:pPr>
        <w:ind w:left="426"/>
        <w:rPr>
          <w:rFonts w:ascii="Verdana" w:hAnsi="Verdana"/>
          <w:sz w:val="22"/>
          <w:lang w:val="es-ES_tradnl"/>
        </w:rPr>
      </w:pPr>
    </w:p>
    <w:p w14:paraId="40C5EFD6" w14:textId="77777777" w:rsidR="00D21FA9" w:rsidRPr="001B79ED" w:rsidRDefault="00D21FA9" w:rsidP="00D21FA9">
      <w:pPr>
        <w:pStyle w:val="Prrafodelista"/>
        <w:numPr>
          <w:ilvl w:val="0"/>
          <w:numId w:val="29"/>
        </w:numPr>
        <w:ind w:left="709" w:hanging="283"/>
        <w:rPr>
          <w:rFonts w:ascii="Verdana" w:hAnsi="Verdana"/>
          <w:sz w:val="22"/>
          <w:lang w:val="es-ES_tradnl"/>
        </w:rPr>
      </w:pPr>
      <w:r w:rsidRPr="001B79ED">
        <w:rPr>
          <w:rFonts w:ascii="Verdana" w:hAnsi="Verdana"/>
          <w:sz w:val="22"/>
          <w:lang w:val="es-ES_tradnl"/>
        </w:rPr>
        <w:t>La solicitud está relacionada con una operación o conjunto de operaciones de transmisión internacional de Datos personales.</w:t>
      </w:r>
    </w:p>
    <w:p w14:paraId="048EAF86" w14:textId="77777777" w:rsidR="00D21FA9" w:rsidRPr="001B79ED" w:rsidRDefault="00D21FA9" w:rsidP="00D21FA9">
      <w:pPr>
        <w:ind w:left="709" w:hanging="283"/>
        <w:rPr>
          <w:rFonts w:ascii="Verdana" w:hAnsi="Verdana"/>
          <w:sz w:val="22"/>
          <w:lang w:val="es-ES_tradnl"/>
        </w:rPr>
      </w:pPr>
    </w:p>
    <w:p w14:paraId="70F065CB" w14:textId="77777777" w:rsidR="00D21FA9" w:rsidRPr="001B79ED" w:rsidRDefault="00D21FA9" w:rsidP="00D21FA9">
      <w:pPr>
        <w:pStyle w:val="Prrafodelista"/>
        <w:numPr>
          <w:ilvl w:val="0"/>
          <w:numId w:val="29"/>
        </w:numPr>
        <w:ind w:left="709" w:hanging="283"/>
        <w:rPr>
          <w:rFonts w:ascii="Verdana" w:hAnsi="Verdana"/>
          <w:sz w:val="22"/>
          <w:lang w:val="es-ES_tradnl"/>
        </w:rPr>
      </w:pPr>
      <w:r w:rsidRPr="001B79ED">
        <w:rPr>
          <w:rFonts w:ascii="Verdana" w:hAnsi="Verdana"/>
          <w:sz w:val="22"/>
          <w:lang w:val="es-ES_tradnl"/>
        </w:rPr>
        <w:t>La solicitud no está relacionada con una operación o conjunto de operaciones de transferencia internacional de Datos personales.</w:t>
      </w:r>
    </w:p>
    <w:p w14:paraId="517E0CD7" w14:textId="77777777" w:rsidR="00D21FA9" w:rsidRPr="001B79ED" w:rsidRDefault="00D21FA9" w:rsidP="00D21FA9">
      <w:pPr>
        <w:ind w:left="709" w:hanging="283"/>
        <w:rPr>
          <w:rFonts w:ascii="Verdana" w:hAnsi="Verdana"/>
          <w:sz w:val="22"/>
          <w:lang w:val="es-ES_tradnl"/>
        </w:rPr>
      </w:pPr>
    </w:p>
    <w:p w14:paraId="6BBF63C0" w14:textId="77777777" w:rsidR="00D21FA9" w:rsidRPr="001B79ED" w:rsidRDefault="00D21FA9" w:rsidP="00D21FA9">
      <w:pPr>
        <w:pStyle w:val="Prrafodelista"/>
        <w:numPr>
          <w:ilvl w:val="0"/>
          <w:numId w:val="29"/>
        </w:numPr>
        <w:ind w:left="709" w:hanging="283"/>
        <w:rPr>
          <w:rFonts w:ascii="Verdana" w:hAnsi="Verdana"/>
          <w:sz w:val="22"/>
          <w:lang w:val="es-ES_tradnl"/>
        </w:rPr>
      </w:pPr>
      <w:r w:rsidRPr="001B79ED">
        <w:rPr>
          <w:rFonts w:ascii="Verdana" w:hAnsi="Verdana"/>
          <w:sz w:val="22"/>
          <w:lang w:val="es-ES_tradnl"/>
        </w:rPr>
        <w:t>El peticionario sólo está informando de la operación o conjunto de operaciones, sin que se requiera un pronunciamiento de la Delegatura para la Protección de Datos personales.</w:t>
      </w:r>
    </w:p>
    <w:p w14:paraId="2862C02D" w14:textId="77777777" w:rsidR="00D21FA9" w:rsidRPr="001B79ED" w:rsidRDefault="00D21FA9" w:rsidP="00D21FA9">
      <w:pPr>
        <w:ind w:left="709" w:hanging="283"/>
        <w:rPr>
          <w:rFonts w:ascii="Verdana" w:hAnsi="Verdana"/>
          <w:sz w:val="22"/>
          <w:lang w:val="es-ES_tradnl"/>
        </w:rPr>
      </w:pPr>
    </w:p>
    <w:p w14:paraId="6F7348E6" w14:textId="77777777" w:rsidR="00D21FA9" w:rsidRPr="001B79ED" w:rsidRDefault="00D21FA9" w:rsidP="00D21FA9">
      <w:pPr>
        <w:pStyle w:val="Prrafodelista"/>
        <w:numPr>
          <w:ilvl w:val="0"/>
          <w:numId w:val="29"/>
        </w:numPr>
        <w:ind w:left="709" w:hanging="283"/>
        <w:rPr>
          <w:rFonts w:ascii="Verdana" w:hAnsi="Verdana"/>
          <w:sz w:val="22"/>
          <w:lang w:val="es-ES_tradnl"/>
        </w:rPr>
      </w:pPr>
      <w:r w:rsidRPr="001B79ED">
        <w:rPr>
          <w:rFonts w:ascii="Verdana" w:hAnsi="Verdana"/>
          <w:sz w:val="22"/>
          <w:lang w:val="es-ES_tradnl"/>
        </w:rPr>
        <w:t xml:space="preserve">La transferencia se va a realizar a un país declarado con un nivel adecuado de protección de Datos personales por parte de la Superintendencia de </w:t>
      </w:r>
      <w:r w:rsidRPr="001B79ED">
        <w:rPr>
          <w:rFonts w:ascii="Verdana" w:hAnsi="Verdana"/>
          <w:sz w:val="22"/>
          <w:lang w:val="es-ES_tradnl"/>
        </w:rPr>
        <w:lastRenderedPageBreak/>
        <w:t>Industria y Comercio, de conformidad con el numeral 3.2, del capítulo III del Título V de la Circular Única de la Superintendencia.</w:t>
      </w:r>
    </w:p>
    <w:p w14:paraId="34C0957E" w14:textId="77777777" w:rsidR="00D21FA9" w:rsidRPr="001B79ED" w:rsidRDefault="00D21FA9" w:rsidP="00D21FA9">
      <w:pPr>
        <w:pStyle w:val="Prrafodelista"/>
        <w:ind w:left="709" w:hanging="283"/>
        <w:rPr>
          <w:rFonts w:ascii="Verdana" w:hAnsi="Verdana"/>
          <w:sz w:val="22"/>
          <w:lang w:val="es-ES_tradnl"/>
        </w:rPr>
      </w:pPr>
    </w:p>
    <w:p w14:paraId="5B33D904" w14:textId="77777777" w:rsidR="00D21FA9" w:rsidRPr="001B79ED" w:rsidRDefault="00D21FA9" w:rsidP="00D21FA9">
      <w:pPr>
        <w:pStyle w:val="Prrafodelista"/>
        <w:numPr>
          <w:ilvl w:val="0"/>
          <w:numId w:val="29"/>
        </w:numPr>
        <w:ind w:left="709" w:hanging="283"/>
        <w:rPr>
          <w:rFonts w:ascii="Verdana" w:hAnsi="Verdana"/>
          <w:sz w:val="22"/>
          <w:lang w:val="es-ES_tradnl"/>
        </w:rPr>
      </w:pPr>
      <w:r w:rsidRPr="001B79ED">
        <w:rPr>
          <w:rFonts w:ascii="Verdana" w:hAnsi="Verdana"/>
          <w:sz w:val="22"/>
          <w:lang w:val="es-ES_tradnl"/>
        </w:rPr>
        <w:t>La operación o conjunto de operaciones de transferencia internacional de datos se enmarcan en las excepciones que establece el artículo 26 de la Ley 1581 de 2012.</w:t>
      </w:r>
    </w:p>
    <w:p w14:paraId="6F194AE9" w14:textId="77777777" w:rsidR="00D21FA9" w:rsidRPr="001B79ED" w:rsidRDefault="00D21FA9" w:rsidP="00D21FA9">
      <w:pPr>
        <w:ind w:left="426"/>
        <w:rPr>
          <w:rFonts w:ascii="Verdana" w:hAnsi="Verdana"/>
          <w:sz w:val="22"/>
          <w:lang w:val="es-ES_tradnl"/>
        </w:rPr>
      </w:pPr>
    </w:p>
    <w:p w14:paraId="385BD264" w14:textId="0943AB02" w:rsidR="00D21FA9" w:rsidRDefault="00D21FA9" w:rsidP="00D21FA9">
      <w:pPr>
        <w:ind w:left="426"/>
        <w:rPr>
          <w:rFonts w:ascii="Verdana" w:hAnsi="Verdana"/>
          <w:sz w:val="22"/>
          <w:lang w:val="es-ES_tradnl"/>
        </w:rPr>
      </w:pPr>
      <w:r w:rsidRPr="001B79ED">
        <w:rPr>
          <w:rFonts w:ascii="Verdana" w:hAnsi="Verdana"/>
          <w:sz w:val="22"/>
          <w:lang w:val="es-ES_tradnl"/>
        </w:rPr>
        <w:t>El oficio se deberá radicar con evento (336) para cerrar la actuación en el sistema de trámites de conformidad con el Procedimiento de Correspondencia y Sistema de trámites GD01-P02.</w:t>
      </w:r>
    </w:p>
    <w:p w14:paraId="0AC5E9EF" w14:textId="77777777" w:rsidR="001B4A9E" w:rsidRPr="001B79ED" w:rsidRDefault="001B4A9E" w:rsidP="00D21FA9">
      <w:pPr>
        <w:ind w:left="426"/>
        <w:rPr>
          <w:rFonts w:ascii="Verdana" w:hAnsi="Verdana"/>
          <w:sz w:val="22"/>
          <w:lang w:val="es-ES_tradnl"/>
        </w:rPr>
      </w:pPr>
    </w:p>
    <w:p w14:paraId="02D3AB38" w14:textId="388DCB56" w:rsidR="00AD3727" w:rsidRPr="001B79ED" w:rsidRDefault="00AD3727" w:rsidP="00C169DE">
      <w:pPr>
        <w:pStyle w:val="Ttulo3"/>
        <w:rPr>
          <w:rFonts w:ascii="Verdana" w:hAnsi="Verdana"/>
          <w:color w:val="auto"/>
          <w:sz w:val="22"/>
          <w:lang w:val="es-ES_tradnl"/>
        </w:rPr>
      </w:pPr>
      <w:bookmarkStart w:id="183" w:name="_Toc181707202"/>
      <w:r w:rsidRPr="001B79ED">
        <w:rPr>
          <w:rFonts w:ascii="Verdana" w:hAnsi="Verdana"/>
          <w:color w:val="auto"/>
          <w:sz w:val="22"/>
          <w:lang w:val="es-ES_tradnl"/>
        </w:rPr>
        <w:t>Tomar la decisión.</w:t>
      </w:r>
      <w:bookmarkEnd w:id="183"/>
    </w:p>
    <w:p w14:paraId="0D5C3A58" w14:textId="77777777" w:rsidR="00AD3727" w:rsidRPr="001B79ED" w:rsidRDefault="00AD3727" w:rsidP="00AD3727">
      <w:pPr>
        <w:rPr>
          <w:rFonts w:ascii="Verdana" w:hAnsi="Verdana"/>
          <w:sz w:val="22"/>
          <w:lang w:val="es-ES_tradnl"/>
        </w:rPr>
      </w:pPr>
    </w:p>
    <w:p w14:paraId="49598F87" w14:textId="2CBE8B28" w:rsidR="00AD3727" w:rsidRPr="001B79ED" w:rsidRDefault="00AD3727" w:rsidP="00D21FA9">
      <w:pPr>
        <w:rPr>
          <w:rFonts w:ascii="Verdana" w:hAnsi="Verdana"/>
          <w:sz w:val="22"/>
          <w:lang w:val="es-ES_tradnl"/>
        </w:rPr>
      </w:pPr>
      <w:r w:rsidRPr="001B79ED">
        <w:rPr>
          <w:rFonts w:ascii="Verdana" w:hAnsi="Verdana"/>
          <w:sz w:val="22"/>
          <w:lang w:val="es-ES_tradnl"/>
        </w:rPr>
        <w:t xml:space="preserve">Cuando se cuente con las pruebas e informes disponibles, y aprobado el proyecto presentado por el funcionario asignado,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w:t>
      </w:r>
      <w:r w:rsidR="00FD16CF" w:rsidRPr="001B79ED">
        <w:rPr>
          <w:rFonts w:ascii="Verdana" w:hAnsi="Verdana"/>
          <w:sz w:val="22"/>
          <w:lang w:val="es-ES_tradnl"/>
        </w:rPr>
        <w:t>Datos personales</w:t>
      </w:r>
      <w:r w:rsidRPr="001B79ED">
        <w:rPr>
          <w:rFonts w:ascii="Verdana" w:hAnsi="Verdana"/>
          <w:sz w:val="22"/>
          <w:lang w:val="es-ES_tradnl"/>
        </w:rPr>
        <w:t xml:space="preserve"> mediante resolución resolverá de fondo la solicitud.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puede adoptar una de las siguientes decisiones:</w:t>
      </w:r>
    </w:p>
    <w:p w14:paraId="0BE414EC" w14:textId="3C4923D9" w:rsidR="00AD3727" w:rsidRPr="001B79ED" w:rsidRDefault="00133DCA" w:rsidP="00AD3727">
      <w:pPr>
        <w:rPr>
          <w:rFonts w:ascii="Verdana" w:hAnsi="Verdana"/>
          <w:sz w:val="22"/>
          <w:lang w:val="es-ES_tradnl"/>
        </w:rPr>
      </w:pPr>
      <w:r w:rsidRPr="001B79ED">
        <w:rPr>
          <w:rFonts w:ascii="Verdana" w:hAnsi="Verdana"/>
          <w:sz w:val="22"/>
          <w:lang w:val="es-ES_tradnl"/>
        </w:rPr>
        <w:t xml:space="preserve"> </w:t>
      </w:r>
    </w:p>
    <w:p w14:paraId="48036445" w14:textId="3390B185" w:rsidR="00AD3727" w:rsidRPr="001B79ED" w:rsidRDefault="00AD3727" w:rsidP="001A0FF6">
      <w:pPr>
        <w:pStyle w:val="Prrafodelista"/>
        <w:numPr>
          <w:ilvl w:val="0"/>
          <w:numId w:val="33"/>
        </w:numPr>
        <w:ind w:left="1134" w:hanging="425"/>
        <w:rPr>
          <w:rFonts w:ascii="Verdana" w:hAnsi="Verdana"/>
          <w:sz w:val="22"/>
          <w:lang w:val="es-ES_tradnl"/>
        </w:rPr>
      </w:pPr>
      <w:r w:rsidRPr="001B79ED">
        <w:rPr>
          <w:rFonts w:ascii="Verdana" w:hAnsi="Verdana"/>
          <w:sz w:val="22"/>
          <w:lang w:val="es-ES_tradnl"/>
        </w:rPr>
        <w:t xml:space="preserve">Accede a la solicitud de </w:t>
      </w:r>
      <w:r w:rsidR="00802B26" w:rsidRPr="001B79ED">
        <w:rPr>
          <w:rFonts w:ascii="Verdana" w:hAnsi="Verdana"/>
          <w:sz w:val="22"/>
          <w:lang w:val="es-ES_tradnl"/>
        </w:rPr>
        <w:t>D</w:t>
      </w:r>
      <w:r w:rsidRPr="001B79ED">
        <w:rPr>
          <w:rFonts w:ascii="Verdana" w:hAnsi="Verdana"/>
          <w:sz w:val="22"/>
          <w:lang w:val="es-ES_tradnl"/>
        </w:rPr>
        <w:t xml:space="preserve">eclaración de </w:t>
      </w:r>
      <w:r w:rsidR="001A7DE0" w:rsidRPr="001B79ED">
        <w:rPr>
          <w:rFonts w:ascii="Verdana" w:hAnsi="Verdana"/>
          <w:sz w:val="22"/>
          <w:lang w:val="es-ES_tradnl"/>
        </w:rPr>
        <w:t>C</w:t>
      </w:r>
      <w:r w:rsidRPr="001B79ED">
        <w:rPr>
          <w:rFonts w:ascii="Verdana" w:hAnsi="Verdana"/>
          <w:sz w:val="22"/>
          <w:lang w:val="es-ES_tradnl"/>
        </w:rPr>
        <w:t xml:space="preserve">onformidad sobre las </w:t>
      </w:r>
      <w:r w:rsidR="001A7DE0" w:rsidRPr="001B79ED">
        <w:rPr>
          <w:rFonts w:ascii="Verdana" w:hAnsi="Verdana"/>
          <w:sz w:val="22"/>
          <w:lang w:val="es-ES_tradnl"/>
        </w:rPr>
        <w:t>T</w:t>
      </w:r>
      <w:r w:rsidRPr="001B79ED">
        <w:rPr>
          <w:rFonts w:ascii="Verdana" w:hAnsi="Verdana"/>
          <w:sz w:val="22"/>
          <w:lang w:val="es-ES_tradnl"/>
        </w:rPr>
        <w:t xml:space="preserve">ransferencias de </w:t>
      </w:r>
      <w:r w:rsidR="00FD16CF" w:rsidRPr="001B79ED">
        <w:rPr>
          <w:rFonts w:ascii="Verdana" w:hAnsi="Verdana"/>
          <w:sz w:val="22"/>
          <w:lang w:val="es-ES_tradnl"/>
        </w:rPr>
        <w:t>Datos personales</w:t>
      </w:r>
      <w:r w:rsidRPr="001B79ED">
        <w:rPr>
          <w:rFonts w:ascii="Verdana" w:hAnsi="Verdana"/>
          <w:sz w:val="22"/>
          <w:lang w:val="es-ES_tradnl"/>
        </w:rPr>
        <w:t>.</w:t>
      </w:r>
    </w:p>
    <w:p w14:paraId="3CA77464" w14:textId="77777777" w:rsidR="001A0FF6" w:rsidRPr="001B79ED" w:rsidRDefault="001A0FF6" w:rsidP="001A0FF6">
      <w:pPr>
        <w:pStyle w:val="Prrafodelista"/>
        <w:ind w:left="1134"/>
        <w:rPr>
          <w:rFonts w:ascii="Verdana" w:hAnsi="Verdana"/>
          <w:sz w:val="22"/>
          <w:lang w:val="es-ES_tradnl"/>
        </w:rPr>
      </w:pPr>
    </w:p>
    <w:p w14:paraId="0CEE764D" w14:textId="7DD8B3D4" w:rsidR="00AD3727" w:rsidRPr="001B79ED" w:rsidRDefault="00AD3727" w:rsidP="00E664CD">
      <w:pPr>
        <w:pStyle w:val="Prrafodelista"/>
        <w:numPr>
          <w:ilvl w:val="0"/>
          <w:numId w:val="33"/>
        </w:numPr>
        <w:ind w:left="1134" w:hanging="425"/>
        <w:rPr>
          <w:rFonts w:ascii="Verdana" w:hAnsi="Verdana"/>
          <w:sz w:val="22"/>
          <w:lang w:val="es-ES_tradnl"/>
        </w:rPr>
      </w:pPr>
      <w:r w:rsidRPr="001B79ED">
        <w:rPr>
          <w:rFonts w:ascii="Verdana" w:hAnsi="Verdana"/>
          <w:sz w:val="22"/>
          <w:lang w:val="es-ES_tradnl"/>
        </w:rPr>
        <w:t xml:space="preserve">No accede a la solicitud de </w:t>
      </w:r>
      <w:r w:rsidR="001A7DE0" w:rsidRPr="001B79ED">
        <w:rPr>
          <w:rFonts w:ascii="Verdana" w:hAnsi="Verdana"/>
          <w:sz w:val="22"/>
          <w:lang w:val="es-ES_tradnl"/>
        </w:rPr>
        <w:t>D</w:t>
      </w:r>
      <w:r w:rsidRPr="001B79ED">
        <w:rPr>
          <w:rFonts w:ascii="Verdana" w:hAnsi="Verdana"/>
          <w:sz w:val="22"/>
          <w:lang w:val="es-ES_tradnl"/>
        </w:rPr>
        <w:t xml:space="preserve">eclaración de </w:t>
      </w:r>
      <w:r w:rsidR="001A7DE0" w:rsidRPr="001B79ED">
        <w:rPr>
          <w:rFonts w:ascii="Verdana" w:hAnsi="Verdana"/>
          <w:sz w:val="22"/>
          <w:lang w:val="es-ES_tradnl"/>
        </w:rPr>
        <w:t>C</w:t>
      </w:r>
      <w:r w:rsidRPr="001B79ED">
        <w:rPr>
          <w:rFonts w:ascii="Verdana" w:hAnsi="Verdana"/>
          <w:sz w:val="22"/>
          <w:lang w:val="es-ES_tradnl"/>
        </w:rPr>
        <w:t xml:space="preserve">onformidad sobre las </w:t>
      </w:r>
      <w:r w:rsidR="001B42AA" w:rsidRPr="001B79ED">
        <w:rPr>
          <w:rFonts w:ascii="Verdana" w:hAnsi="Verdana"/>
          <w:sz w:val="22"/>
          <w:lang w:val="es-ES_tradnl"/>
        </w:rPr>
        <w:t>T</w:t>
      </w:r>
      <w:r w:rsidRPr="001B79ED">
        <w:rPr>
          <w:rFonts w:ascii="Verdana" w:hAnsi="Verdana"/>
          <w:sz w:val="22"/>
          <w:lang w:val="es-ES_tradnl"/>
        </w:rPr>
        <w:t xml:space="preserve">ransferencias de </w:t>
      </w:r>
      <w:r w:rsidR="00FD16CF" w:rsidRPr="001B79ED">
        <w:rPr>
          <w:rFonts w:ascii="Verdana" w:hAnsi="Verdana"/>
          <w:sz w:val="22"/>
          <w:lang w:val="es-ES_tradnl"/>
        </w:rPr>
        <w:t>Datos personales</w:t>
      </w:r>
      <w:r w:rsidRPr="001B79ED">
        <w:rPr>
          <w:rFonts w:ascii="Verdana" w:hAnsi="Verdana"/>
          <w:sz w:val="22"/>
          <w:lang w:val="es-ES_tradnl"/>
        </w:rPr>
        <w:t xml:space="preserve">, contra la cual únicamente procede recurso de reposición. </w:t>
      </w:r>
    </w:p>
    <w:p w14:paraId="0EF6057C" w14:textId="77777777" w:rsidR="000618F3" w:rsidRPr="001B79ED" w:rsidRDefault="000618F3" w:rsidP="000618F3">
      <w:pPr>
        <w:pStyle w:val="Prrafodelista"/>
        <w:rPr>
          <w:rFonts w:ascii="Verdana" w:hAnsi="Verdana"/>
          <w:sz w:val="22"/>
          <w:lang w:val="es-ES_tradnl"/>
        </w:rPr>
      </w:pPr>
    </w:p>
    <w:p w14:paraId="491884C7" w14:textId="31A09FA6" w:rsidR="00F323DF" w:rsidRPr="001B79ED" w:rsidRDefault="00F323DF" w:rsidP="00F323DF">
      <w:pPr>
        <w:rPr>
          <w:rFonts w:ascii="Verdana" w:hAnsi="Verdana"/>
          <w:sz w:val="22"/>
          <w:lang w:val="es-ES_tradnl"/>
        </w:rPr>
      </w:pPr>
      <w:r w:rsidRPr="001B79ED">
        <w:rPr>
          <w:rFonts w:ascii="Verdana" w:hAnsi="Verdana"/>
          <w:sz w:val="22"/>
          <w:lang w:val="es-ES_tradnl"/>
        </w:rPr>
        <w:t xml:space="preserve">Una vez aprobado el acto administrativo por 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w:t>
      </w:r>
      <w:r w:rsidR="00FD16CF" w:rsidRPr="001B79ED">
        <w:rPr>
          <w:rFonts w:ascii="Verdana" w:hAnsi="Verdana"/>
          <w:sz w:val="22"/>
          <w:lang w:val="es-ES_tradnl"/>
        </w:rPr>
        <w:t>Datos personales</w:t>
      </w:r>
      <w:r w:rsidRPr="001B79ED">
        <w:rPr>
          <w:rFonts w:ascii="Verdana" w:hAnsi="Verdana"/>
          <w:sz w:val="22"/>
          <w:lang w:val="es-ES_tradnl"/>
        </w:rPr>
        <w:t xml:space="preserve">, el funcionario y/o contratista deberá generar dos versiones de ésta. Una versión pública en la cual se anonimizan los datos de la persona que ha intervenido en la actuación, la segunda, será una versión no reservada, en la que deberá permanecer visible toda la información del acto administrativo; si no hay lugar a la </w:t>
      </w:r>
      <w:proofErr w:type="spellStart"/>
      <w:r w:rsidRPr="001B79ED">
        <w:rPr>
          <w:rFonts w:ascii="Verdana" w:hAnsi="Verdana"/>
          <w:sz w:val="22"/>
          <w:lang w:val="es-ES_tradnl"/>
        </w:rPr>
        <w:t>anonimización</w:t>
      </w:r>
      <w:proofErr w:type="spellEnd"/>
      <w:r w:rsidRPr="001B79ED">
        <w:rPr>
          <w:rFonts w:ascii="Verdana" w:hAnsi="Verdana"/>
          <w:sz w:val="22"/>
          <w:lang w:val="es-ES_tradnl"/>
        </w:rPr>
        <w:t xml:space="preserve"> del acto administrativo se proyectará como versión única, para el efecto se tendrá en cuenta el procedimiento señalado en la Circular Interna No. 7 del 31 de marzo de 2023</w:t>
      </w:r>
      <w:r w:rsidRPr="001B79ED">
        <w:rPr>
          <w:rStyle w:val="Refdenotaalpie"/>
          <w:rFonts w:ascii="Verdana" w:hAnsi="Verdana"/>
          <w:sz w:val="22"/>
          <w:lang w:val="es-ES_tradnl"/>
        </w:rPr>
        <w:footnoteReference w:id="3"/>
      </w:r>
      <w:r w:rsidRPr="001B79ED">
        <w:rPr>
          <w:rFonts w:ascii="Verdana" w:hAnsi="Verdana"/>
          <w:sz w:val="22"/>
          <w:lang w:val="es-ES_tradnl"/>
        </w:rPr>
        <w:t>.</w:t>
      </w:r>
    </w:p>
    <w:p w14:paraId="198395EF" w14:textId="77777777" w:rsidR="00F323DF" w:rsidRPr="001B79ED" w:rsidRDefault="00F323DF" w:rsidP="00F323DF">
      <w:pPr>
        <w:rPr>
          <w:rFonts w:ascii="Verdana" w:hAnsi="Verdana"/>
          <w:sz w:val="22"/>
          <w:lang w:val="es-ES_tradnl"/>
        </w:rPr>
      </w:pPr>
    </w:p>
    <w:p w14:paraId="1E0F8840" w14:textId="17B890C0" w:rsidR="00191B63" w:rsidRPr="001B79ED" w:rsidRDefault="00FF2C6E" w:rsidP="00382389">
      <w:pPr>
        <w:pStyle w:val="Ttulo2"/>
        <w:rPr>
          <w:rFonts w:ascii="Verdana" w:hAnsi="Verdana"/>
          <w:sz w:val="22"/>
          <w:szCs w:val="22"/>
          <w:lang w:val="es-ES_tradnl"/>
        </w:rPr>
      </w:pPr>
      <w:bookmarkStart w:id="184" w:name="_Toc181707203"/>
      <w:r w:rsidRPr="001B79ED">
        <w:rPr>
          <w:rFonts w:ascii="Verdana" w:hAnsi="Verdana"/>
          <w:caps w:val="0"/>
          <w:sz w:val="22"/>
          <w:szCs w:val="22"/>
          <w:lang w:val="es-ES_tradnl"/>
        </w:rPr>
        <w:t xml:space="preserve">Etapa </w:t>
      </w:r>
      <w:r w:rsidR="003E3CEB" w:rsidRPr="001B79ED">
        <w:rPr>
          <w:rFonts w:ascii="Verdana" w:hAnsi="Verdana"/>
          <w:caps w:val="0"/>
          <w:sz w:val="22"/>
          <w:szCs w:val="22"/>
          <w:lang w:val="es-ES_tradnl"/>
        </w:rPr>
        <w:t>2</w:t>
      </w:r>
      <w:r w:rsidRPr="001B79ED">
        <w:rPr>
          <w:rFonts w:ascii="Verdana" w:hAnsi="Verdana"/>
          <w:caps w:val="0"/>
          <w:sz w:val="22"/>
          <w:szCs w:val="22"/>
          <w:lang w:val="es-ES_tradnl"/>
        </w:rPr>
        <w:t>. Efectuar la Notificación</w:t>
      </w:r>
      <w:r w:rsidR="00191B63" w:rsidRPr="001B79ED">
        <w:rPr>
          <w:rFonts w:ascii="Verdana" w:hAnsi="Verdana"/>
          <w:sz w:val="22"/>
          <w:szCs w:val="22"/>
          <w:lang w:val="es-ES_tradnl"/>
        </w:rPr>
        <w:t xml:space="preserve"> </w:t>
      </w:r>
      <w:r w:rsidR="000E6AD4" w:rsidRPr="001B79ED">
        <w:rPr>
          <w:rFonts w:ascii="Verdana" w:hAnsi="Verdana"/>
          <w:caps w:val="0"/>
          <w:sz w:val="22"/>
          <w:szCs w:val="22"/>
          <w:lang w:val="es-ES_tradnl"/>
        </w:rPr>
        <w:t>y/o comunicación</w:t>
      </w:r>
      <w:bookmarkEnd w:id="184"/>
      <w:r w:rsidR="000E6AD4" w:rsidRPr="001B79ED">
        <w:rPr>
          <w:rFonts w:ascii="Verdana" w:hAnsi="Verdana"/>
          <w:sz w:val="22"/>
          <w:szCs w:val="22"/>
          <w:lang w:val="es-ES_tradnl"/>
        </w:rPr>
        <w:t xml:space="preserve"> </w:t>
      </w:r>
    </w:p>
    <w:p w14:paraId="54EACA07" w14:textId="77777777" w:rsidR="00191B63" w:rsidRPr="001B79ED" w:rsidRDefault="00191B63" w:rsidP="00191B63">
      <w:pPr>
        <w:rPr>
          <w:rFonts w:ascii="Verdana" w:hAnsi="Verdana"/>
          <w:sz w:val="22"/>
          <w:lang w:val="es-ES_tradnl"/>
        </w:rPr>
      </w:pPr>
    </w:p>
    <w:p w14:paraId="5B08210F" w14:textId="3C3984C4" w:rsidR="00B0713F" w:rsidRPr="001B79ED" w:rsidRDefault="00B0713F" w:rsidP="00EF7A67">
      <w:pPr>
        <w:rPr>
          <w:rFonts w:ascii="Verdana" w:hAnsi="Verdana"/>
          <w:sz w:val="22"/>
          <w:lang w:val="es-ES_tradnl"/>
        </w:rPr>
      </w:pPr>
      <w:r w:rsidRPr="001B79ED">
        <w:rPr>
          <w:rFonts w:ascii="Verdana" w:hAnsi="Verdana"/>
          <w:sz w:val="22"/>
          <w:lang w:val="es-ES_tradnl"/>
        </w:rPr>
        <w:t>La n</w:t>
      </w:r>
      <w:r w:rsidR="00DA79C2" w:rsidRPr="001B79ED">
        <w:rPr>
          <w:rFonts w:ascii="Verdana" w:hAnsi="Verdana"/>
          <w:sz w:val="22"/>
          <w:lang w:val="es-ES_tradnl"/>
        </w:rPr>
        <w:t xml:space="preserve">otificación y/o comunicación </w:t>
      </w:r>
      <w:r w:rsidR="00A379CA" w:rsidRPr="001B79ED">
        <w:rPr>
          <w:rFonts w:ascii="Verdana" w:hAnsi="Verdana"/>
          <w:sz w:val="22"/>
          <w:lang w:val="es-ES_tradnl"/>
        </w:rPr>
        <w:t xml:space="preserve">del acto administrativo que resuelve la solicitud de Declaración de Conformidad sobre la Transferencias de </w:t>
      </w:r>
      <w:r w:rsidR="00FD16CF" w:rsidRPr="001B79ED">
        <w:rPr>
          <w:rFonts w:ascii="Verdana" w:hAnsi="Verdana"/>
          <w:sz w:val="22"/>
          <w:lang w:val="es-ES_tradnl"/>
        </w:rPr>
        <w:t>Datos personales</w:t>
      </w:r>
      <w:r w:rsidR="005B3F5F" w:rsidRPr="001B79ED">
        <w:rPr>
          <w:rFonts w:ascii="Verdana" w:hAnsi="Verdana"/>
          <w:sz w:val="22"/>
          <w:lang w:val="es-ES_tradnl"/>
        </w:rPr>
        <w:t xml:space="preserve">, se realizará por parte del Grupo de Notificaciones y Certificaciones de esta </w:t>
      </w:r>
      <w:r w:rsidR="005B3F5F" w:rsidRPr="001B79ED">
        <w:rPr>
          <w:rFonts w:ascii="Verdana" w:hAnsi="Verdana"/>
          <w:sz w:val="22"/>
          <w:lang w:val="es-ES_tradnl"/>
        </w:rPr>
        <w:lastRenderedPageBreak/>
        <w:t>Superintendencia, ten</w:t>
      </w:r>
      <w:r w:rsidR="009101F7" w:rsidRPr="001B79ED">
        <w:rPr>
          <w:rFonts w:ascii="Verdana" w:hAnsi="Verdana"/>
          <w:sz w:val="22"/>
          <w:lang w:val="es-ES_tradnl"/>
        </w:rPr>
        <w:t>iendo en cuenta lo establecido en el Procedimiento Notificaciones GJ06-P01.</w:t>
      </w:r>
    </w:p>
    <w:p w14:paraId="5B416507" w14:textId="77777777" w:rsidR="00A31000" w:rsidRPr="001B79ED" w:rsidRDefault="00A31000" w:rsidP="00773FB1">
      <w:pPr>
        <w:rPr>
          <w:rFonts w:ascii="Verdana" w:hAnsi="Verdana"/>
          <w:b/>
          <w:bCs/>
          <w:sz w:val="22"/>
          <w:lang w:val="es-ES_tradnl"/>
        </w:rPr>
      </w:pPr>
    </w:p>
    <w:p w14:paraId="03C0F0F4" w14:textId="6B13C790" w:rsidR="00773FB1" w:rsidRPr="001B79ED" w:rsidRDefault="00FF2C6E" w:rsidP="00A31000">
      <w:pPr>
        <w:pStyle w:val="Ttulo2"/>
        <w:rPr>
          <w:rFonts w:ascii="Verdana" w:hAnsi="Verdana"/>
          <w:sz w:val="22"/>
          <w:szCs w:val="22"/>
          <w:lang w:val="es-ES_tradnl"/>
        </w:rPr>
      </w:pPr>
      <w:bookmarkStart w:id="185" w:name="_Toc181707204"/>
      <w:r w:rsidRPr="001B79ED">
        <w:rPr>
          <w:rFonts w:ascii="Verdana" w:hAnsi="Verdana"/>
          <w:caps w:val="0"/>
          <w:sz w:val="22"/>
          <w:szCs w:val="22"/>
          <w:lang w:val="es-ES_tradnl"/>
        </w:rPr>
        <w:t xml:space="preserve">Etapa </w:t>
      </w:r>
      <w:r w:rsidR="00583B86" w:rsidRPr="001B79ED">
        <w:rPr>
          <w:rFonts w:ascii="Verdana" w:hAnsi="Verdana"/>
          <w:caps w:val="0"/>
          <w:sz w:val="22"/>
          <w:szCs w:val="22"/>
          <w:lang w:val="es-ES_tradnl"/>
        </w:rPr>
        <w:t>3</w:t>
      </w:r>
      <w:r w:rsidRPr="001B79ED">
        <w:rPr>
          <w:rFonts w:ascii="Verdana" w:hAnsi="Verdana"/>
          <w:caps w:val="0"/>
          <w:sz w:val="22"/>
          <w:szCs w:val="22"/>
          <w:lang w:val="es-ES_tradnl"/>
        </w:rPr>
        <w:t xml:space="preserve">. </w:t>
      </w:r>
      <w:r w:rsidR="003E3CEB" w:rsidRPr="001B79ED">
        <w:rPr>
          <w:rFonts w:ascii="Verdana" w:hAnsi="Verdana"/>
          <w:caps w:val="0"/>
          <w:sz w:val="22"/>
          <w:szCs w:val="22"/>
          <w:lang w:val="es-ES_tradnl"/>
        </w:rPr>
        <w:t xml:space="preserve">Recibir, revisar y tramitar el </w:t>
      </w:r>
      <w:r w:rsidRPr="001B79ED">
        <w:rPr>
          <w:rFonts w:ascii="Verdana" w:hAnsi="Verdana"/>
          <w:caps w:val="0"/>
          <w:sz w:val="22"/>
          <w:szCs w:val="22"/>
          <w:lang w:val="es-ES_tradnl"/>
        </w:rPr>
        <w:t>Recurso</w:t>
      </w:r>
      <w:r w:rsidR="00773FB1" w:rsidRPr="001B79ED">
        <w:rPr>
          <w:rFonts w:ascii="Verdana" w:hAnsi="Verdana"/>
          <w:sz w:val="22"/>
          <w:szCs w:val="22"/>
          <w:lang w:val="es-ES_tradnl"/>
        </w:rPr>
        <w:t>.</w:t>
      </w:r>
      <w:bookmarkEnd w:id="185"/>
    </w:p>
    <w:p w14:paraId="1BE86775" w14:textId="77777777" w:rsidR="00773FB1" w:rsidRPr="001B79ED" w:rsidRDefault="00773FB1" w:rsidP="00773FB1">
      <w:pPr>
        <w:rPr>
          <w:rFonts w:ascii="Verdana" w:hAnsi="Verdana"/>
          <w:sz w:val="22"/>
          <w:lang w:val="es-ES_tradnl"/>
        </w:rPr>
      </w:pPr>
    </w:p>
    <w:p w14:paraId="44D3C5CC" w14:textId="38010AE8" w:rsidR="004470F5" w:rsidRPr="001B79ED" w:rsidRDefault="004470F5" w:rsidP="00773FB1">
      <w:pPr>
        <w:rPr>
          <w:rFonts w:ascii="Verdana" w:hAnsi="Verdana"/>
          <w:sz w:val="22"/>
          <w:lang w:val="es-ES_tradnl"/>
        </w:rPr>
      </w:pPr>
      <w:r w:rsidRPr="001B79ED">
        <w:rPr>
          <w:rFonts w:ascii="Verdana" w:hAnsi="Verdana"/>
          <w:sz w:val="22"/>
          <w:lang w:val="es-ES_tradnl"/>
        </w:rPr>
        <w:t xml:space="preserve">El recurso de </w:t>
      </w:r>
      <w:r w:rsidR="00F348B2" w:rsidRPr="001B79ED">
        <w:rPr>
          <w:rFonts w:ascii="Verdana" w:hAnsi="Verdana"/>
          <w:sz w:val="22"/>
          <w:lang w:val="es-ES_tradnl"/>
        </w:rPr>
        <w:t>reposición</w:t>
      </w:r>
      <w:r w:rsidRPr="001B79ED">
        <w:rPr>
          <w:rFonts w:ascii="Verdana" w:hAnsi="Verdana"/>
          <w:sz w:val="22"/>
          <w:lang w:val="es-ES_tradnl"/>
        </w:rPr>
        <w:t xml:space="preserve"> puede ser radicado </w:t>
      </w:r>
      <w:r w:rsidR="00610C08" w:rsidRPr="001B79ED">
        <w:rPr>
          <w:rFonts w:ascii="Verdana" w:hAnsi="Verdana"/>
          <w:sz w:val="22"/>
          <w:lang w:val="es-ES_tradnl"/>
        </w:rPr>
        <w:t>por los canales de recepción de documentación definidos por el Grupo de Trabajo de Gestión Documental y Archivo como lo son: correo electrónico de la entidad (</w:t>
      </w:r>
      <w:hyperlink r:id="rId9" w:history="1">
        <w:r w:rsidR="00610C08" w:rsidRPr="001B79ED">
          <w:rPr>
            <w:rStyle w:val="Hipervnculo"/>
            <w:rFonts w:ascii="Verdana" w:hAnsi="Verdana"/>
            <w:color w:val="auto"/>
            <w:sz w:val="22"/>
            <w:lang w:val="es-ES_tradnl"/>
          </w:rPr>
          <w:t>contactenos@sic.gov.co</w:t>
        </w:r>
      </w:hyperlink>
      <w:r w:rsidR="00610C08" w:rsidRPr="001B79ED">
        <w:rPr>
          <w:rFonts w:ascii="Verdana" w:hAnsi="Verdana"/>
          <w:sz w:val="22"/>
          <w:lang w:val="es-ES_tradnl"/>
        </w:rPr>
        <w:t>) y la ventanilla de rec</w:t>
      </w:r>
      <w:r w:rsidR="00F348B2" w:rsidRPr="001B79ED">
        <w:rPr>
          <w:rFonts w:ascii="Verdana" w:hAnsi="Verdana"/>
          <w:sz w:val="22"/>
          <w:lang w:val="es-ES_tradnl"/>
        </w:rPr>
        <w:t>epción física de documentos.</w:t>
      </w:r>
    </w:p>
    <w:p w14:paraId="4AC35A1C" w14:textId="77777777" w:rsidR="004470F5" w:rsidRPr="001B79ED" w:rsidRDefault="004470F5" w:rsidP="00773FB1">
      <w:pPr>
        <w:rPr>
          <w:rFonts w:ascii="Verdana" w:hAnsi="Verdana"/>
          <w:sz w:val="22"/>
          <w:lang w:val="es-ES_tradnl"/>
        </w:rPr>
      </w:pPr>
    </w:p>
    <w:p w14:paraId="0DB18A0C" w14:textId="0FC98778" w:rsidR="004470F5" w:rsidRPr="001B79ED" w:rsidRDefault="00CC327E" w:rsidP="00773FB1">
      <w:pPr>
        <w:rPr>
          <w:rFonts w:ascii="Verdana" w:hAnsi="Verdana"/>
          <w:sz w:val="22"/>
          <w:lang w:val="es-ES_tradnl"/>
        </w:rPr>
      </w:pPr>
      <w:r w:rsidRPr="001B79ED">
        <w:rPr>
          <w:rFonts w:ascii="Verdana" w:hAnsi="Verdana"/>
          <w:sz w:val="22"/>
          <w:lang w:val="es-ES_tradnl"/>
        </w:rPr>
        <w:t xml:space="preserve">El funcionario del Grupo de Trabajo de Gestión Documental y </w:t>
      </w:r>
      <w:r w:rsidR="00FE0BF0" w:rsidRPr="001B79ED">
        <w:rPr>
          <w:rFonts w:ascii="Verdana" w:hAnsi="Verdana"/>
          <w:sz w:val="22"/>
          <w:lang w:val="es-ES_tradnl"/>
        </w:rPr>
        <w:t>A</w:t>
      </w:r>
      <w:r w:rsidRPr="001B79ED">
        <w:rPr>
          <w:rFonts w:ascii="Verdana" w:hAnsi="Verdana"/>
          <w:sz w:val="22"/>
          <w:lang w:val="es-ES_tradnl"/>
        </w:rPr>
        <w:t>rchivo recibe, radica y remite por el Sistema de Trámites el escrito, con sus anexos, a la Delegatura para la</w:t>
      </w:r>
      <w:r w:rsidR="00826042" w:rsidRPr="001B79ED">
        <w:rPr>
          <w:rFonts w:ascii="Verdana" w:hAnsi="Verdana"/>
          <w:sz w:val="22"/>
          <w:lang w:val="es-ES_tradnl"/>
        </w:rPr>
        <w:t xml:space="preserve"> Protección de </w:t>
      </w:r>
      <w:r w:rsidR="00FD16CF" w:rsidRPr="001B79ED">
        <w:rPr>
          <w:rFonts w:ascii="Verdana" w:hAnsi="Verdana"/>
          <w:sz w:val="22"/>
          <w:lang w:val="es-ES_tradnl"/>
        </w:rPr>
        <w:t>Datos personales</w:t>
      </w:r>
      <w:r w:rsidR="005B09A1" w:rsidRPr="001B79ED">
        <w:rPr>
          <w:rFonts w:ascii="Verdana" w:hAnsi="Verdana"/>
          <w:sz w:val="22"/>
          <w:lang w:val="es-ES_tradnl"/>
        </w:rPr>
        <w:t xml:space="preserve"> Trámite: 384 Evento: 0 Actuación: 412</w:t>
      </w:r>
      <w:r w:rsidR="00826042" w:rsidRPr="001B79ED">
        <w:rPr>
          <w:rFonts w:ascii="Verdana" w:hAnsi="Verdana"/>
          <w:sz w:val="22"/>
          <w:lang w:val="es-ES_tradnl"/>
        </w:rPr>
        <w:t>.</w:t>
      </w:r>
    </w:p>
    <w:p w14:paraId="59DDB59F" w14:textId="77777777" w:rsidR="00EB603A" w:rsidRPr="001B79ED" w:rsidRDefault="00EB603A" w:rsidP="00773FB1">
      <w:pPr>
        <w:rPr>
          <w:rFonts w:ascii="Verdana" w:hAnsi="Verdana"/>
          <w:sz w:val="22"/>
          <w:lang w:val="es-ES_tradnl"/>
        </w:rPr>
      </w:pPr>
    </w:p>
    <w:p w14:paraId="336589C5" w14:textId="0FA25BB7" w:rsidR="00EB603A" w:rsidRPr="001B79ED" w:rsidRDefault="00EB603A" w:rsidP="00773FB1">
      <w:pPr>
        <w:rPr>
          <w:rFonts w:ascii="Verdana" w:hAnsi="Verdana"/>
          <w:sz w:val="22"/>
          <w:lang w:val="es-ES_tradnl"/>
        </w:rPr>
      </w:pPr>
      <w:r w:rsidRPr="001B79ED">
        <w:rPr>
          <w:rFonts w:ascii="Verdana" w:hAnsi="Verdana"/>
          <w:sz w:val="22"/>
          <w:lang w:val="es-ES_tradnl"/>
        </w:rPr>
        <w:t xml:space="preserve">El Superintendente </w:t>
      </w:r>
      <w:proofErr w:type="gramStart"/>
      <w:r w:rsidRPr="001B79ED">
        <w:rPr>
          <w:rFonts w:ascii="Verdana" w:hAnsi="Verdana"/>
          <w:sz w:val="22"/>
          <w:lang w:val="es-ES_tradnl"/>
        </w:rPr>
        <w:t>Delegado</w:t>
      </w:r>
      <w:proofErr w:type="gramEnd"/>
      <w:r w:rsidRPr="001B79ED">
        <w:rPr>
          <w:rFonts w:ascii="Verdana" w:hAnsi="Verdana"/>
          <w:sz w:val="22"/>
          <w:lang w:val="es-ES_tradnl"/>
        </w:rPr>
        <w:t xml:space="preserve"> para la Protección de </w:t>
      </w:r>
      <w:r w:rsidR="00FD16CF" w:rsidRPr="001B79ED">
        <w:rPr>
          <w:rFonts w:ascii="Verdana" w:hAnsi="Verdana"/>
          <w:sz w:val="22"/>
          <w:lang w:val="es-ES_tradnl"/>
        </w:rPr>
        <w:t>Datos personales</w:t>
      </w:r>
      <w:r w:rsidRPr="001B79ED">
        <w:rPr>
          <w:rFonts w:ascii="Verdana" w:hAnsi="Verdana"/>
          <w:sz w:val="22"/>
          <w:lang w:val="es-ES_tradnl"/>
        </w:rPr>
        <w:t xml:space="preserve"> asignará el documento a un funcionario y/o contratista para que proyecte una decisión, de conformidad con lo establecido en el artículo 74 y siguientes de la Ley 1437 de 2011.</w:t>
      </w:r>
    </w:p>
    <w:p w14:paraId="0A2AF500" w14:textId="77777777" w:rsidR="00BE635B" w:rsidRPr="001B79ED" w:rsidRDefault="00BE635B" w:rsidP="00773FB1">
      <w:pPr>
        <w:rPr>
          <w:rFonts w:ascii="Verdana" w:hAnsi="Verdana"/>
          <w:sz w:val="22"/>
          <w:lang w:val="es-ES_tradnl"/>
        </w:rPr>
      </w:pPr>
    </w:p>
    <w:p w14:paraId="4DDDFD18" w14:textId="2099C4A5" w:rsidR="00773FB1" w:rsidRPr="001B79ED" w:rsidRDefault="00773FB1" w:rsidP="00773FB1">
      <w:pPr>
        <w:rPr>
          <w:rFonts w:ascii="Verdana" w:hAnsi="Verdana"/>
          <w:sz w:val="22"/>
          <w:lang w:val="es-ES_tradnl"/>
        </w:rPr>
      </w:pPr>
      <w:r w:rsidRPr="001B79ED">
        <w:rPr>
          <w:rFonts w:ascii="Verdana" w:hAnsi="Verdana"/>
          <w:sz w:val="22"/>
          <w:lang w:val="es-ES_tradnl"/>
        </w:rPr>
        <w:t xml:space="preserve">El funcionario </w:t>
      </w:r>
      <w:r w:rsidR="00C62EAB" w:rsidRPr="001B79ED">
        <w:rPr>
          <w:rFonts w:ascii="Verdana" w:hAnsi="Verdana"/>
          <w:sz w:val="22"/>
          <w:lang w:val="es-ES_tradnl"/>
        </w:rPr>
        <w:t>y/o contratista</w:t>
      </w:r>
      <w:r w:rsidRPr="001B79ED">
        <w:rPr>
          <w:rFonts w:ascii="Verdana" w:hAnsi="Verdana"/>
          <w:sz w:val="22"/>
          <w:lang w:val="es-ES_tradnl"/>
        </w:rPr>
        <w:t xml:space="preserve"> asignado deberá revisar si el recurso cumple con los requisitos establecidos en el artículo 77 de</w:t>
      </w:r>
      <w:r w:rsidR="00A7085B" w:rsidRPr="001B79ED">
        <w:rPr>
          <w:rFonts w:ascii="Verdana" w:hAnsi="Verdana"/>
          <w:sz w:val="22"/>
          <w:lang w:val="es-ES_tradnl"/>
        </w:rPr>
        <w:t xml:space="preserve"> la Ley 1437</w:t>
      </w:r>
      <w:r w:rsidRPr="001B79ED">
        <w:rPr>
          <w:rFonts w:ascii="Verdana" w:hAnsi="Verdana"/>
          <w:sz w:val="22"/>
          <w:lang w:val="es-ES_tradnl"/>
        </w:rPr>
        <w:t xml:space="preserve"> de </w:t>
      </w:r>
      <w:r w:rsidR="00A7085B" w:rsidRPr="001B79ED">
        <w:rPr>
          <w:rFonts w:ascii="Verdana" w:hAnsi="Verdana"/>
          <w:sz w:val="22"/>
          <w:lang w:val="es-ES_tradnl"/>
        </w:rPr>
        <w:t xml:space="preserve">2011, si no se cumplen con </w:t>
      </w:r>
      <w:r w:rsidR="008725E7" w:rsidRPr="001B79ED">
        <w:rPr>
          <w:rFonts w:ascii="Verdana" w:hAnsi="Verdana"/>
          <w:sz w:val="22"/>
          <w:lang w:val="es-ES_tradnl"/>
        </w:rPr>
        <w:t>los establecidos en los numerales 1, 2 y 4</w:t>
      </w:r>
      <w:r w:rsidR="00780050" w:rsidRPr="001B79ED">
        <w:rPr>
          <w:rFonts w:ascii="Verdana" w:hAnsi="Verdana"/>
          <w:sz w:val="22"/>
          <w:lang w:val="es-ES_tradnl"/>
        </w:rPr>
        <w:t xml:space="preserve"> del citado artículo</w:t>
      </w:r>
      <w:r w:rsidR="00A7085B" w:rsidRPr="001B79ED">
        <w:rPr>
          <w:rFonts w:ascii="Verdana" w:hAnsi="Verdana"/>
          <w:sz w:val="22"/>
          <w:lang w:val="es-ES_tradnl"/>
        </w:rPr>
        <w:t>,</w:t>
      </w:r>
      <w:r w:rsidRPr="001B79ED">
        <w:rPr>
          <w:rFonts w:ascii="Verdana" w:hAnsi="Verdana"/>
          <w:sz w:val="22"/>
          <w:lang w:val="es-ES_tradnl"/>
        </w:rPr>
        <w:t xml:space="preserve"> el recurso </w:t>
      </w:r>
      <w:r w:rsidR="0042781C" w:rsidRPr="001B79ED">
        <w:rPr>
          <w:rFonts w:ascii="Verdana" w:hAnsi="Verdana"/>
          <w:sz w:val="22"/>
          <w:lang w:val="es-ES_tradnl"/>
        </w:rPr>
        <w:t>será rechazado de acuerdo con lo establecido</w:t>
      </w:r>
      <w:r w:rsidRPr="001B79ED">
        <w:rPr>
          <w:rFonts w:ascii="Verdana" w:hAnsi="Verdana"/>
          <w:sz w:val="22"/>
          <w:lang w:val="es-ES_tradnl"/>
        </w:rPr>
        <w:t xml:space="preserve"> en el artículo </w:t>
      </w:r>
      <w:r w:rsidR="0042781C" w:rsidRPr="001B79ED">
        <w:rPr>
          <w:rFonts w:ascii="Verdana" w:hAnsi="Verdana"/>
          <w:sz w:val="22"/>
          <w:lang w:val="es-ES_tradnl"/>
        </w:rPr>
        <w:t>78 de la citada Ley</w:t>
      </w:r>
      <w:r w:rsidRPr="001B79ED">
        <w:rPr>
          <w:rFonts w:ascii="Verdana" w:hAnsi="Verdana"/>
          <w:sz w:val="22"/>
          <w:lang w:val="es-ES_tradnl"/>
        </w:rPr>
        <w:t xml:space="preserve">. </w:t>
      </w:r>
    </w:p>
    <w:p w14:paraId="58435B1B" w14:textId="77777777" w:rsidR="00773FB1" w:rsidRPr="001B79ED" w:rsidRDefault="00773FB1" w:rsidP="00773FB1">
      <w:pPr>
        <w:rPr>
          <w:rFonts w:ascii="Verdana" w:hAnsi="Verdana"/>
          <w:sz w:val="22"/>
          <w:lang w:val="es-ES_tradnl"/>
        </w:rPr>
      </w:pPr>
    </w:p>
    <w:p w14:paraId="3C79D989" w14:textId="391088CD" w:rsidR="008C0BE2" w:rsidRPr="001B79ED" w:rsidRDefault="00583B86" w:rsidP="003E3CEB">
      <w:pPr>
        <w:rPr>
          <w:rFonts w:ascii="Verdana" w:hAnsi="Verdana"/>
          <w:sz w:val="22"/>
          <w:lang w:val="es-ES_tradnl"/>
        </w:rPr>
      </w:pPr>
      <w:r w:rsidRPr="001B79ED">
        <w:rPr>
          <w:rFonts w:ascii="Verdana" w:hAnsi="Verdana"/>
          <w:sz w:val="22"/>
          <w:lang w:val="es-ES_tradnl"/>
        </w:rPr>
        <w:t>Proyectada la</w:t>
      </w:r>
      <w:r w:rsidR="00CD718C" w:rsidRPr="001B79ED">
        <w:rPr>
          <w:rFonts w:ascii="Verdana" w:hAnsi="Verdana"/>
          <w:sz w:val="22"/>
          <w:lang w:val="es-ES_tradnl"/>
        </w:rPr>
        <w:t xml:space="preserve"> Resolución que resuelve el recurso de reposición interpuesto, </w:t>
      </w:r>
      <w:r w:rsidR="00773FB1" w:rsidRPr="001B79ED">
        <w:rPr>
          <w:rFonts w:ascii="Verdana" w:hAnsi="Verdana"/>
          <w:sz w:val="22"/>
          <w:lang w:val="es-ES_tradnl"/>
        </w:rPr>
        <w:t xml:space="preserve">el funcionario </w:t>
      </w:r>
      <w:r w:rsidR="00452415" w:rsidRPr="001B79ED">
        <w:rPr>
          <w:rFonts w:ascii="Verdana" w:hAnsi="Verdana"/>
          <w:sz w:val="22"/>
          <w:lang w:val="es-ES_tradnl"/>
        </w:rPr>
        <w:t>y/o contratista</w:t>
      </w:r>
      <w:r w:rsidR="00773FB1" w:rsidRPr="001B79ED">
        <w:rPr>
          <w:rFonts w:ascii="Verdana" w:hAnsi="Verdana"/>
          <w:sz w:val="22"/>
          <w:lang w:val="es-ES_tradnl"/>
        </w:rPr>
        <w:t xml:space="preserve"> </w:t>
      </w:r>
      <w:r w:rsidR="002F6F1C" w:rsidRPr="001B79ED">
        <w:rPr>
          <w:rFonts w:ascii="Verdana" w:hAnsi="Verdana"/>
          <w:sz w:val="22"/>
          <w:lang w:val="es-ES_tradnl"/>
        </w:rPr>
        <w:t>lo enviará</w:t>
      </w:r>
      <w:r w:rsidR="00773FB1" w:rsidRPr="001B79ED">
        <w:rPr>
          <w:rFonts w:ascii="Verdana" w:hAnsi="Verdana"/>
          <w:sz w:val="22"/>
          <w:lang w:val="es-ES_tradnl"/>
        </w:rPr>
        <w:t xml:space="preserve"> al Superintendente </w:t>
      </w:r>
      <w:proofErr w:type="gramStart"/>
      <w:r w:rsidR="00773FB1" w:rsidRPr="001B79ED">
        <w:rPr>
          <w:rFonts w:ascii="Verdana" w:hAnsi="Verdana"/>
          <w:sz w:val="22"/>
          <w:lang w:val="es-ES_tradnl"/>
        </w:rPr>
        <w:t>Delegado</w:t>
      </w:r>
      <w:proofErr w:type="gramEnd"/>
      <w:r w:rsidR="00773FB1" w:rsidRPr="001B79ED">
        <w:rPr>
          <w:rFonts w:ascii="Verdana" w:hAnsi="Verdana"/>
          <w:sz w:val="22"/>
          <w:lang w:val="es-ES_tradnl"/>
        </w:rPr>
        <w:t xml:space="preserve"> para la Protección de </w:t>
      </w:r>
      <w:r w:rsidR="00FD16CF" w:rsidRPr="001B79ED">
        <w:rPr>
          <w:rFonts w:ascii="Verdana" w:hAnsi="Verdana"/>
          <w:sz w:val="22"/>
          <w:lang w:val="es-ES_tradnl"/>
        </w:rPr>
        <w:t>Datos personales</w:t>
      </w:r>
      <w:r w:rsidR="00773FB1" w:rsidRPr="001B79ED">
        <w:rPr>
          <w:rFonts w:ascii="Verdana" w:hAnsi="Verdana"/>
          <w:sz w:val="22"/>
          <w:lang w:val="es-ES_tradnl"/>
        </w:rPr>
        <w:t xml:space="preserve"> para su revisión y aprobación</w:t>
      </w:r>
      <w:r w:rsidR="008725E7" w:rsidRPr="001B79ED">
        <w:rPr>
          <w:rFonts w:ascii="Verdana" w:hAnsi="Verdana"/>
          <w:sz w:val="22"/>
          <w:lang w:val="es-ES_tradnl"/>
        </w:rPr>
        <w:t xml:space="preserve">, quien </w:t>
      </w:r>
      <w:r w:rsidR="00CD718C" w:rsidRPr="001B79ED">
        <w:rPr>
          <w:rFonts w:ascii="Verdana" w:hAnsi="Verdana"/>
          <w:sz w:val="22"/>
          <w:lang w:val="es-ES_tradnl"/>
        </w:rPr>
        <w:t>tomará la decisión defini</w:t>
      </w:r>
      <w:r w:rsidR="00161CBE" w:rsidRPr="001B79ED">
        <w:rPr>
          <w:rFonts w:ascii="Verdana" w:hAnsi="Verdana"/>
          <w:sz w:val="22"/>
          <w:lang w:val="es-ES_tradnl"/>
        </w:rPr>
        <w:t>tiva que puede ser revocar o confirmar la decisión recurrida.</w:t>
      </w:r>
    </w:p>
    <w:p w14:paraId="22547E92" w14:textId="77777777" w:rsidR="001348E8" w:rsidRPr="001B79ED" w:rsidRDefault="001348E8" w:rsidP="001348E8">
      <w:pPr>
        <w:rPr>
          <w:rFonts w:ascii="Verdana" w:hAnsi="Verdana"/>
          <w:sz w:val="22"/>
          <w:lang w:val="es-ES_tradnl"/>
        </w:rPr>
      </w:pPr>
    </w:p>
    <w:p w14:paraId="26024D81" w14:textId="2B806FD4" w:rsidR="00B71B3F" w:rsidRPr="001B79ED" w:rsidRDefault="002F6F1C" w:rsidP="00227EFF">
      <w:pPr>
        <w:rPr>
          <w:rFonts w:ascii="Verdana" w:hAnsi="Verdana"/>
          <w:sz w:val="22"/>
          <w:lang w:val="es-ES_tradnl"/>
        </w:rPr>
      </w:pPr>
      <w:r w:rsidRPr="001B79ED">
        <w:rPr>
          <w:rFonts w:ascii="Verdana" w:hAnsi="Verdana"/>
          <w:sz w:val="22"/>
          <w:lang w:val="es-ES_tradnl"/>
        </w:rPr>
        <w:t>A</w:t>
      </w:r>
      <w:r w:rsidR="00B71B3F" w:rsidRPr="001B79ED">
        <w:rPr>
          <w:rFonts w:ascii="Verdana" w:hAnsi="Verdana"/>
          <w:sz w:val="22"/>
          <w:lang w:val="es-ES_tradnl"/>
        </w:rPr>
        <w:t xml:space="preserve">probado el acto administrativo </w:t>
      </w:r>
      <w:r w:rsidR="00D04E41" w:rsidRPr="001B79ED">
        <w:rPr>
          <w:rFonts w:ascii="Verdana" w:hAnsi="Verdana"/>
          <w:sz w:val="22"/>
          <w:lang w:val="es-ES_tradnl"/>
        </w:rPr>
        <w:t xml:space="preserve">que resuelve el recurso </w:t>
      </w:r>
      <w:r w:rsidR="00B71B3F" w:rsidRPr="001B79ED">
        <w:rPr>
          <w:rFonts w:ascii="Verdana" w:hAnsi="Verdana"/>
          <w:sz w:val="22"/>
          <w:lang w:val="es-ES_tradnl"/>
        </w:rPr>
        <w:t xml:space="preserve">por el Superintendente </w:t>
      </w:r>
      <w:proofErr w:type="gramStart"/>
      <w:r w:rsidR="00B71B3F" w:rsidRPr="001B79ED">
        <w:rPr>
          <w:rFonts w:ascii="Verdana" w:hAnsi="Verdana"/>
          <w:sz w:val="22"/>
          <w:lang w:val="es-ES_tradnl"/>
        </w:rPr>
        <w:t>Delegado</w:t>
      </w:r>
      <w:proofErr w:type="gramEnd"/>
      <w:r w:rsidR="00B71B3F" w:rsidRPr="001B79ED">
        <w:rPr>
          <w:rFonts w:ascii="Verdana" w:hAnsi="Verdana"/>
          <w:sz w:val="22"/>
          <w:lang w:val="es-ES_tradnl"/>
        </w:rPr>
        <w:t xml:space="preserve"> para la Protección de </w:t>
      </w:r>
      <w:r w:rsidR="00FD16CF" w:rsidRPr="001B79ED">
        <w:rPr>
          <w:rFonts w:ascii="Verdana" w:hAnsi="Verdana"/>
          <w:sz w:val="22"/>
          <w:lang w:val="es-ES_tradnl"/>
        </w:rPr>
        <w:t>Datos personales</w:t>
      </w:r>
      <w:r w:rsidR="00B71B3F" w:rsidRPr="001B79ED">
        <w:rPr>
          <w:rFonts w:ascii="Verdana" w:hAnsi="Verdana"/>
          <w:sz w:val="22"/>
          <w:lang w:val="es-ES_tradnl"/>
        </w:rPr>
        <w:t xml:space="preserve">, </w:t>
      </w:r>
      <w:r w:rsidRPr="001B79ED">
        <w:rPr>
          <w:rFonts w:ascii="Verdana" w:hAnsi="Verdana"/>
          <w:sz w:val="22"/>
          <w:lang w:val="es-ES_tradnl"/>
        </w:rPr>
        <w:t>se</w:t>
      </w:r>
      <w:r w:rsidR="00E630FD" w:rsidRPr="001B79ED">
        <w:rPr>
          <w:rFonts w:ascii="Verdana" w:hAnsi="Verdana"/>
          <w:sz w:val="22"/>
          <w:lang w:val="es-ES_tradnl"/>
        </w:rPr>
        <w:t xml:space="preserve"> </w:t>
      </w:r>
      <w:r w:rsidR="00B71B3F" w:rsidRPr="001B79ED">
        <w:rPr>
          <w:rFonts w:ascii="Verdana" w:hAnsi="Verdana"/>
          <w:sz w:val="22"/>
          <w:lang w:val="es-ES_tradnl"/>
        </w:rPr>
        <w:t>procederá a realizar el trámite correspondiente para la numeración y</w:t>
      </w:r>
      <w:r w:rsidR="006F73F2" w:rsidRPr="001B79ED">
        <w:rPr>
          <w:rFonts w:ascii="Verdana" w:hAnsi="Verdana"/>
          <w:sz w:val="22"/>
          <w:lang w:val="es-ES_tradnl"/>
        </w:rPr>
        <w:t xml:space="preserve"> </w:t>
      </w:r>
      <w:r w:rsidR="00ED65D7" w:rsidRPr="001B79ED">
        <w:rPr>
          <w:rFonts w:ascii="Verdana" w:hAnsi="Verdana"/>
          <w:sz w:val="22"/>
          <w:lang w:val="es-ES_tradnl"/>
        </w:rPr>
        <w:t>notificación por parte del Grupo de Notificaciones y Certificaciones</w:t>
      </w:r>
      <w:r w:rsidR="00B71B3F" w:rsidRPr="001B79ED">
        <w:rPr>
          <w:rFonts w:ascii="Verdana" w:hAnsi="Verdana"/>
          <w:sz w:val="22"/>
          <w:lang w:val="es-ES_tradnl"/>
        </w:rPr>
        <w:t xml:space="preserve"> de conformidad con el Procedimiento Notificaciones (GJ06-P01).</w:t>
      </w:r>
    </w:p>
    <w:p w14:paraId="74779869" w14:textId="77777777" w:rsidR="001348E8" w:rsidRPr="001B79ED" w:rsidRDefault="001348E8" w:rsidP="001348E8">
      <w:pPr>
        <w:rPr>
          <w:rFonts w:ascii="Verdana" w:hAnsi="Verdana"/>
          <w:sz w:val="22"/>
          <w:lang w:val="es-ES_tradnl"/>
        </w:rPr>
      </w:pPr>
    </w:p>
    <w:p w14:paraId="77345968" w14:textId="08C771DE" w:rsidR="007B1451" w:rsidRPr="001B79ED" w:rsidRDefault="009A6148" w:rsidP="007B1451">
      <w:pPr>
        <w:pStyle w:val="Ttulo2"/>
        <w:rPr>
          <w:rFonts w:ascii="Verdana" w:hAnsi="Verdana"/>
          <w:sz w:val="22"/>
          <w:szCs w:val="22"/>
          <w:lang w:val="es-ES_tradnl"/>
        </w:rPr>
      </w:pPr>
      <w:bookmarkStart w:id="186" w:name="_Toc111112828"/>
      <w:bookmarkStart w:id="187" w:name="_Toc178686897"/>
      <w:bookmarkStart w:id="188" w:name="_Toc181707205"/>
      <w:r w:rsidRPr="001B79ED">
        <w:rPr>
          <w:rFonts w:ascii="Verdana" w:hAnsi="Verdana"/>
          <w:caps w:val="0"/>
          <w:sz w:val="22"/>
          <w:szCs w:val="22"/>
          <w:lang w:val="es-ES_tradnl"/>
        </w:rPr>
        <w:t>Etapa</w:t>
      </w:r>
      <w:r w:rsidR="008618B7" w:rsidRPr="001B79ED">
        <w:rPr>
          <w:rFonts w:ascii="Verdana" w:hAnsi="Verdana"/>
          <w:caps w:val="0"/>
          <w:sz w:val="22"/>
          <w:szCs w:val="22"/>
          <w:lang w:val="es-ES_tradnl"/>
        </w:rPr>
        <w:t xml:space="preserve"> </w:t>
      </w:r>
      <w:r w:rsidR="00583B86" w:rsidRPr="001B79ED">
        <w:rPr>
          <w:rFonts w:ascii="Verdana" w:hAnsi="Verdana"/>
          <w:sz w:val="22"/>
          <w:szCs w:val="22"/>
          <w:lang w:val="es-ES_tradnl"/>
        </w:rPr>
        <w:t>4</w:t>
      </w:r>
      <w:r w:rsidR="007B1451" w:rsidRPr="001B79ED">
        <w:rPr>
          <w:rFonts w:ascii="Verdana" w:hAnsi="Verdana"/>
          <w:sz w:val="22"/>
          <w:szCs w:val="22"/>
          <w:lang w:val="es-ES_tradnl"/>
        </w:rPr>
        <w:t xml:space="preserve">. </w:t>
      </w:r>
      <w:r w:rsidR="007B1451" w:rsidRPr="001B79ED">
        <w:rPr>
          <w:rFonts w:ascii="Verdana" w:hAnsi="Verdana"/>
          <w:caps w:val="0"/>
          <w:sz w:val="22"/>
          <w:szCs w:val="22"/>
          <w:lang w:val="es-ES_tradnl"/>
        </w:rPr>
        <w:t>Efectuar la Notificación y/o Comunicación</w:t>
      </w:r>
      <w:bookmarkEnd w:id="186"/>
      <w:bookmarkEnd w:id="187"/>
      <w:bookmarkEnd w:id="188"/>
    </w:p>
    <w:p w14:paraId="2E56E3A4" w14:textId="77777777" w:rsidR="007B1451" w:rsidRPr="001B79ED" w:rsidRDefault="007B1451" w:rsidP="007B1451">
      <w:pPr>
        <w:rPr>
          <w:rFonts w:ascii="Verdana" w:hAnsi="Verdana"/>
          <w:b/>
          <w:sz w:val="22"/>
          <w:lang w:val="es-ES_tradnl"/>
        </w:rPr>
      </w:pPr>
    </w:p>
    <w:p w14:paraId="5667E3F7" w14:textId="07699F5E" w:rsidR="007B1451" w:rsidRPr="001B79ED" w:rsidRDefault="007B1451" w:rsidP="007B1451">
      <w:pPr>
        <w:rPr>
          <w:rFonts w:ascii="Verdana" w:hAnsi="Verdana"/>
          <w:sz w:val="22"/>
          <w:lang w:val="es-ES_tradnl"/>
        </w:rPr>
      </w:pPr>
      <w:r w:rsidRPr="001B79ED">
        <w:rPr>
          <w:rFonts w:ascii="Verdana" w:hAnsi="Verdana"/>
          <w:sz w:val="22"/>
          <w:lang w:val="es-ES_tradnl"/>
        </w:rPr>
        <w:t xml:space="preserve">La notificación y/o comunicación del acto administrativo que resuelve el recurso de reposición interpuesto contra </w:t>
      </w:r>
      <w:r w:rsidR="00E347EE" w:rsidRPr="001B79ED">
        <w:rPr>
          <w:rFonts w:ascii="Verdana" w:hAnsi="Verdana"/>
          <w:sz w:val="22"/>
          <w:lang w:val="es-ES_tradnl"/>
        </w:rPr>
        <w:t xml:space="preserve">la decisión que resuelve la solicitud de Declaración </w:t>
      </w:r>
      <w:r w:rsidR="00B0292B" w:rsidRPr="001B79ED">
        <w:rPr>
          <w:rFonts w:ascii="Verdana" w:hAnsi="Verdana"/>
          <w:sz w:val="22"/>
          <w:lang w:val="es-ES_tradnl"/>
        </w:rPr>
        <w:t>de Conformidad sobre la Transferencia</w:t>
      </w:r>
      <w:r w:rsidR="000C0B9F" w:rsidRPr="001B79ED">
        <w:rPr>
          <w:rFonts w:ascii="Verdana" w:hAnsi="Verdana"/>
          <w:sz w:val="22"/>
          <w:lang w:val="es-ES_tradnl"/>
        </w:rPr>
        <w:t xml:space="preserve"> internacional</w:t>
      </w:r>
      <w:r w:rsidR="00B0292B" w:rsidRPr="001B79ED">
        <w:rPr>
          <w:rFonts w:ascii="Verdana" w:hAnsi="Verdana"/>
          <w:sz w:val="22"/>
          <w:lang w:val="es-ES_tradnl"/>
        </w:rPr>
        <w:t xml:space="preserve"> de </w:t>
      </w:r>
      <w:r w:rsidR="00FD16CF" w:rsidRPr="001B79ED">
        <w:rPr>
          <w:rFonts w:ascii="Verdana" w:hAnsi="Verdana"/>
          <w:sz w:val="22"/>
          <w:lang w:val="es-ES_tradnl"/>
        </w:rPr>
        <w:t>Datos personales</w:t>
      </w:r>
      <w:r w:rsidR="00B0292B" w:rsidRPr="001B79ED">
        <w:rPr>
          <w:rFonts w:ascii="Verdana" w:hAnsi="Verdana"/>
          <w:sz w:val="22"/>
          <w:lang w:val="es-ES_tradnl"/>
        </w:rPr>
        <w:t>,</w:t>
      </w:r>
      <w:r w:rsidRPr="001B79ED">
        <w:rPr>
          <w:rFonts w:ascii="Verdana" w:hAnsi="Verdana"/>
          <w:sz w:val="22"/>
          <w:lang w:val="es-ES_tradnl"/>
        </w:rPr>
        <w:t xml:space="preserve"> </w:t>
      </w:r>
      <w:r w:rsidR="00E50C5C" w:rsidRPr="001B79ED">
        <w:rPr>
          <w:rFonts w:ascii="Verdana" w:hAnsi="Verdana"/>
          <w:sz w:val="22"/>
          <w:lang w:val="es-ES_tradnl"/>
        </w:rPr>
        <w:t xml:space="preserve">se </w:t>
      </w:r>
      <w:r w:rsidRPr="001B79ED">
        <w:rPr>
          <w:rFonts w:ascii="Verdana" w:hAnsi="Verdana"/>
          <w:sz w:val="22"/>
          <w:lang w:val="es-ES_tradnl"/>
        </w:rPr>
        <w:t xml:space="preserve">realizará por parte del Grupo de Notificaciones y Certificaciones </w:t>
      </w:r>
      <w:r w:rsidRPr="001B79ED">
        <w:rPr>
          <w:rFonts w:ascii="Verdana" w:hAnsi="Verdana"/>
          <w:sz w:val="22"/>
          <w:lang w:val="es-ES_tradnl"/>
        </w:rPr>
        <w:lastRenderedPageBreak/>
        <w:t xml:space="preserve">de esta Superintendencia, teniendo en cuenta lo establecido en el Procedimiento Notificaciones GJ06-P01. </w:t>
      </w:r>
    </w:p>
    <w:p w14:paraId="26A9AF0F" w14:textId="77777777" w:rsidR="00A279B8" w:rsidRPr="001B79ED" w:rsidRDefault="00A279B8" w:rsidP="007B1451">
      <w:pPr>
        <w:rPr>
          <w:rFonts w:ascii="Verdana" w:hAnsi="Verdana"/>
          <w:sz w:val="22"/>
          <w:lang w:val="es-ES_tradnl"/>
        </w:rPr>
      </w:pPr>
    </w:p>
    <w:p w14:paraId="5B4795A6" w14:textId="312F7AD0" w:rsidR="00A279B8" w:rsidRPr="001B79ED" w:rsidRDefault="00A279B8" w:rsidP="00A279B8">
      <w:pPr>
        <w:rPr>
          <w:rFonts w:ascii="Verdana" w:hAnsi="Verdana" w:cs="Arial"/>
          <w:sz w:val="22"/>
          <w:lang w:val="es-ES_tradnl"/>
        </w:rPr>
      </w:pPr>
      <w:bookmarkStart w:id="189" w:name="_Toc178431132"/>
      <w:r w:rsidRPr="001B79ED">
        <w:rPr>
          <w:rFonts w:ascii="Verdana" w:hAnsi="Verdana"/>
          <w:b/>
          <w:bCs/>
          <w:sz w:val="22"/>
          <w:lang w:val="es-ES_tradnl"/>
        </w:rPr>
        <w:t>Archivo</w:t>
      </w:r>
      <w:r w:rsidR="00553423" w:rsidRPr="001B79ED">
        <w:rPr>
          <w:rFonts w:ascii="Verdana" w:hAnsi="Verdana"/>
          <w:b/>
          <w:bCs/>
          <w:sz w:val="22"/>
          <w:lang w:val="es-ES_tradnl"/>
        </w:rPr>
        <w:t>.</w:t>
      </w:r>
      <w:bookmarkEnd w:id="189"/>
      <w:r w:rsidRPr="001B79ED">
        <w:rPr>
          <w:rFonts w:ascii="Verdana" w:hAnsi="Verdana"/>
          <w:b/>
          <w:bCs/>
          <w:sz w:val="22"/>
          <w:lang w:val="es-ES_tradnl"/>
        </w:rPr>
        <w:t xml:space="preserve"> </w:t>
      </w:r>
      <w:r w:rsidRPr="001B79ED">
        <w:rPr>
          <w:rFonts w:ascii="Verdana" w:hAnsi="Verdana"/>
          <w:sz w:val="22"/>
          <w:lang w:val="es-ES_tradnl"/>
        </w:rPr>
        <w:t xml:space="preserve">Procede el archivo físico de la actuación cuando los documentos que la conforman se encuentran de manera física. Una vez finalizado el trámite que resuelve la solicitud </w:t>
      </w:r>
      <w:r w:rsidR="00924BC5" w:rsidRPr="001B79ED">
        <w:rPr>
          <w:rFonts w:ascii="Verdana" w:hAnsi="Verdana"/>
          <w:sz w:val="22"/>
          <w:lang w:val="es-ES_tradnl"/>
        </w:rPr>
        <w:t xml:space="preserve">de conformidad sobre las transferencias internacionales de datos personales, </w:t>
      </w:r>
      <w:r w:rsidRPr="001B79ED">
        <w:rPr>
          <w:rFonts w:ascii="Verdana" w:hAnsi="Verdana"/>
          <w:sz w:val="22"/>
          <w:lang w:val="es-ES_tradnl"/>
        </w:rPr>
        <w:t>encontrándose en firme, el funcionario y/o contratista procederá a realizar el archivo correspondiente de conformidad con lo establecido en el Procedimiento de Archivo y Retención Documental GD01-P01</w:t>
      </w:r>
    </w:p>
    <w:p w14:paraId="2A31F38C" w14:textId="77777777" w:rsidR="001348E8" w:rsidRPr="001B79ED" w:rsidRDefault="001348E8" w:rsidP="001348E8">
      <w:pPr>
        <w:rPr>
          <w:rFonts w:ascii="Verdana" w:hAnsi="Verdana"/>
          <w:sz w:val="22"/>
          <w:lang w:val="es-ES_tradnl"/>
        </w:rPr>
      </w:pPr>
    </w:p>
    <w:p w14:paraId="59591255" w14:textId="0EABA88F" w:rsidR="001348E8" w:rsidRPr="001B79ED" w:rsidRDefault="001348E8" w:rsidP="003F44ED">
      <w:pPr>
        <w:pStyle w:val="Ttulo1"/>
        <w:rPr>
          <w:rFonts w:ascii="Verdana" w:hAnsi="Verdana"/>
          <w:sz w:val="22"/>
          <w:szCs w:val="22"/>
          <w:lang w:val="es-ES_tradnl"/>
        </w:rPr>
      </w:pPr>
      <w:bookmarkStart w:id="190" w:name="_Toc181707206"/>
      <w:r w:rsidRPr="001B79ED">
        <w:rPr>
          <w:rFonts w:ascii="Verdana" w:hAnsi="Verdana"/>
          <w:caps w:val="0"/>
          <w:sz w:val="22"/>
          <w:szCs w:val="22"/>
          <w:lang w:val="es-ES_tradnl"/>
        </w:rPr>
        <w:t>DOCUMENTOS RELACIONADOS</w:t>
      </w:r>
      <w:bookmarkEnd w:id="190"/>
    </w:p>
    <w:p w14:paraId="492123DD" w14:textId="77777777" w:rsidR="001348E8" w:rsidRPr="001B79ED" w:rsidRDefault="001348E8" w:rsidP="001348E8">
      <w:pPr>
        <w:rPr>
          <w:rFonts w:ascii="Verdana" w:hAnsi="Verdana"/>
          <w:sz w:val="22"/>
          <w:lang w:val="es-ES_tradnl"/>
        </w:rPr>
      </w:pPr>
    </w:p>
    <w:p w14:paraId="1769BF16" w14:textId="7A138042" w:rsidR="001348E8" w:rsidRPr="001B79ED" w:rsidRDefault="001348E8" w:rsidP="003F44ED">
      <w:pPr>
        <w:pStyle w:val="Prrafodelista"/>
        <w:numPr>
          <w:ilvl w:val="0"/>
          <w:numId w:val="37"/>
        </w:numPr>
        <w:rPr>
          <w:rFonts w:ascii="Verdana" w:hAnsi="Verdana"/>
          <w:sz w:val="22"/>
          <w:lang w:val="es-ES_tradnl"/>
        </w:rPr>
      </w:pPr>
      <w:r w:rsidRPr="001B79ED">
        <w:rPr>
          <w:rFonts w:ascii="Verdana" w:hAnsi="Verdana"/>
          <w:sz w:val="22"/>
          <w:lang w:val="es-ES_tradnl"/>
        </w:rPr>
        <w:t xml:space="preserve">Guía para solicitar la declaración de conformidad sobre las transferencias internacionales de </w:t>
      </w:r>
      <w:r w:rsidR="00FD16CF" w:rsidRPr="001B79ED">
        <w:rPr>
          <w:rFonts w:ascii="Verdana" w:hAnsi="Verdana"/>
          <w:sz w:val="22"/>
          <w:lang w:val="es-ES_tradnl"/>
        </w:rPr>
        <w:t>Datos personales</w:t>
      </w:r>
      <w:r w:rsidRPr="001B79ED">
        <w:rPr>
          <w:rFonts w:ascii="Verdana" w:hAnsi="Verdana"/>
          <w:sz w:val="22"/>
          <w:lang w:val="es-ES_tradnl"/>
        </w:rPr>
        <w:t>.</w:t>
      </w:r>
    </w:p>
    <w:p w14:paraId="4ED474C0" w14:textId="1225727F" w:rsidR="001348E8" w:rsidRPr="001B79ED" w:rsidRDefault="001348E8" w:rsidP="003F44ED">
      <w:pPr>
        <w:pStyle w:val="Prrafodelista"/>
        <w:numPr>
          <w:ilvl w:val="0"/>
          <w:numId w:val="37"/>
        </w:numPr>
        <w:rPr>
          <w:rFonts w:ascii="Verdana" w:hAnsi="Verdana"/>
          <w:sz w:val="22"/>
          <w:lang w:val="es-ES_tradnl"/>
        </w:rPr>
      </w:pPr>
      <w:r w:rsidRPr="001B79ED">
        <w:rPr>
          <w:rFonts w:ascii="Verdana" w:hAnsi="Verdana"/>
          <w:sz w:val="22"/>
          <w:lang w:val="es-ES_tradnl"/>
        </w:rPr>
        <w:t xml:space="preserve">Procedimiento </w:t>
      </w:r>
      <w:r w:rsidR="003F44ED" w:rsidRPr="001B79ED">
        <w:rPr>
          <w:rFonts w:ascii="Verdana" w:hAnsi="Verdana"/>
          <w:sz w:val="22"/>
          <w:lang w:val="es-ES_tradnl"/>
        </w:rPr>
        <w:t>N</w:t>
      </w:r>
      <w:r w:rsidRPr="001B79ED">
        <w:rPr>
          <w:rFonts w:ascii="Verdana" w:hAnsi="Verdana"/>
          <w:sz w:val="22"/>
          <w:lang w:val="es-ES_tradnl"/>
        </w:rPr>
        <w:t>otificaciones GJ06-P01</w:t>
      </w:r>
      <w:r w:rsidR="00836C9A" w:rsidRPr="001B79ED">
        <w:rPr>
          <w:rFonts w:ascii="Verdana" w:hAnsi="Verdana"/>
          <w:sz w:val="22"/>
          <w:lang w:val="es-ES_tradnl"/>
        </w:rPr>
        <w:t>.</w:t>
      </w:r>
    </w:p>
    <w:p w14:paraId="478FC7B6" w14:textId="7586CEC5" w:rsidR="001348E8" w:rsidRPr="001B79ED" w:rsidRDefault="001348E8" w:rsidP="003F44ED">
      <w:pPr>
        <w:pStyle w:val="Prrafodelista"/>
        <w:numPr>
          <w:ilvl w:val="0"/>
          <w:numId w:val="37"/>
        </w:numPr>
        <w:rPr>
          <w:rFonts w:ascii="Verdana" w:hAnsi="Verdana"/>
          <w:sz w:val="22"/>
          <w:lang w:val="es-ES_tradnl"/>
        </w:rPr>
      </w:pPr>
      <w:r w:rsidRPr="001B79ED">
        <w:rPr>
          <w:rFonts w:ascii="Verdana" w:hAnsi="Verdana"/>
          <w:sz w:val="22"/>
          <w:lang w:val="es-ES_tradnl"/>
        </w:rPr>
        <w:t>Procedimiento de Correspondencia y Sistema de trámites GD01-P02</w:t>
      </w:r>
      <w:r w:rsidR="00836C9A" w:rsidRPr="001B79ED">
        <w:rPr>
          <w:rFonts w:ascii="Verdana" w:hAnsi="Verdana"/>
          <w:sz w:val="22"/>
          <w:lang w:val="es-ES_tradnl"/>
        </w:rPr>
        <w:t>.</w:t>
      </w:r>
    </w:p>
    <w:p w14:paraId="71ED6269" w14:textId="3A02DEAD" w:rsidR="001348E8" w:rsidRPr="001B79ED" w:rsidRDefault="001348E8" w:rsidP="003F44ED">
      <w:pPr>
        <w:pStyle w:val="Prrafodelista"/>
        <w:numPr>
          <w:ilvl w:val="0"/>
          <w:numId w:val="37"/>
        </w:numPr>
        <w:rPr>
          <w:rFonts w:ascii="Verdana" w:hAnsi="Verdana"/>
          <w:sz w:val="22"/>
          <w:lang w:val="es-ES_tradnl"/>
        </w:rPr>
      </w:pPr>
      <w:r w:rsidRPr="001B79ED">
        <w:rPr>
          <w:rFonts w:ascii="Verdana" w:hAnsi="Verdana"/>
          <w:sz w:val="22"/>
          <w:lang w:val="es-ES_tradnl"/>
        </w:rPr>
        <w:t>Procedimiento de Archivo y Retención Documental GD01-P01</w:t>
      </w:r>
      <w:r w:rsidR="00836C9A" w:rsidRPr="001B79ED">
        <w:rPr>
          <w:rFonts w:ascii="Verdana" w:hAnsi="Verdana"/>
          <w:sz w:val="22"/>
          <w:lang w:val="es-ES_tradnl"/>
        </w:rPr>
        <w:t>.</w:t>
      </w:r>
    </w:p>
    <w:p w14:paraId="204FFFD1" w14:textId="39527562" w:rsidR="003F44ED" w:rsidRPr="001B79ED" w:rsidRDefault="003F44ED" w:rsidP="003F44ED">
      <w:pPr>
        <w:pStyle w:val="Prrafodelista"/>
        <w:numPr>
          <w:ilvl w:val="0"/>
          <w:numId w:val="37"/>
        </w:numPr>
        <w:rPr>
          <w:rFonts w:ascii="Verdana" w:hAnsi="Verdana"/>
          <w:sz w:val="22"/>
          <w:lang w:val="es-ES_tradnl"/>
        </w:rPr>
      </w:pPr>
      <w:r w:rsidRPr="001B79ED">
        <w:rPr>
          <w:rFonts w:ascii="Verdana" w:hAnsi="Verdana"/>
          <w:sz w:val="22"/>
          <w:lang w:val="es-ES_tradnl"/>
        </w:rPr>
        <w:t xml:space="preserve">Instructivo </w:t>
      </w:r>
      <w:r w:rsidR="0083248F" w:rsidRPr="001B79ED">
        <w:rPr>
          <w:rFonts w:ascii="Verdana" w:hAnsi="Verdana"/>
          <w:sz w:val="22"/>
          <w:lang w:val="es-ES_tradnl"/>
        </w:rPr>
        <w:t>de Envío y Traslado de Comunicaciones Oficiales GD01-I06</w:t>
      </w:r>
      <w:r w:rsidR="00836C9A" w:rsidRPr="001B79ED">
        <w:rPr>
          <w:rFonts w:ascii="Verdana" w:hAnsi="Verdana"/>
          <w:sz w:val="22"/>
          <w:lang w:val="es-ES_tradnl"/>
        </w:rPr>
        <w:t>.</w:t>
      </w:r>
    </w:p>
    <w:p w14:paraId="45227FDE" w14:textId="77777777" w:rsidR="008F7541" w:rsidRPr="001B79ED" w:rsidRDefault="008F7541" w:rsidP="008F7541">
      <w:pPr>
        <w:pStyle w:val="Prrafodelista"/>
        <w:rPr>
          <w:rFonts w:ascii="Verdana" w:hAnsi="Verdana"/>
          <w:sz w:val="22"/>
          <w:lang w:val="es-ES_tradnl"/>
        </w:rPr>
      </w:pPr>
    </w:p>
    <w:p w14:paraId="4CC02FCA" w14:textId="1AD07ADF" w:rsidR="004E142F" w:rsidRPr="001B79ED" w:rsidRDefault="00553423" w:rsidP="00553423">
      <w:pPr>
        <w:pStyle w:val="Ttulo2"/>
        <w:rPr>
          <w:rFonts w:ascii="Verdana" w:hAnsi="Verdana"/>
          <w:sz w:val="22"/>
          <w:szCs w:val="22"/>
          <w:lang w:val="es-ES_tradnl"/>
        </w:rPr>
      </w:pPr>
      <w:bookmarkStart w:id="191" w:name="_Toc181707207"/>
      <w:r w:rsidRPr="001B79ED">
        <w:rPr>
          <w:rFonts w:ascii="Verdana" w:hAnsi="Verdana"/>
          <w:caps w:val="0"/>
          <w:sz w:val="22"/>
          <w:szCs w:val="22"/>
          <w:lang w:val="es-ES_tradnl"/>
        </w:rPr>
        <w:t>Documentos Externos</w:t>
      </w:r>
      <w:bookmarkEnd w:id="191"/>
    </w:p>
    <w:p w14:paraId="14471B39" w14:textId="77777777" w:rsidR="004E142F" w:rsidRPr="001B79ED" w:rsidRDefault="004E142F" w:rsidP="00012A77">
      <w:pPr>
        <w:rPr>
          <w:sz w:val="22"/>
          <w:lang w:val="es-ES_tradnl"/>
        </w:rPr>
      </w:pPr>
    </w:p>
    <w:p w14:paraId="043C8A07" w14:textId="3FD746DC" w:rsidR="00712DA7" w:rsidRPr="001B79ED" w:rsidRDefault="00712DA7" w:rsidP="00012A77">
      <w:pPr>
        <w:rPr>
          <w:b/>
          <w:bCs/>
          <w:sz w:val="22"/>
          <w:lang w:val="es-ES_tradnl"/>
        </w:rPr>
      </w:pPr>
      <w:r w:rsidRPr="001B79ED">
        <w:rPr>
          <w:sz w:val="22"/>
          <w:lang w:val="es-ES_tradnl"/>
        </w:rPr>
        <w:t>N/A</w:t>
      </w:r>
    </w:p>
    <w:p w14:paraId="0DED1AE5" w14:textId="77777777" w:rsidR="0076363D" w:rsidRPr="001B79ED" w:rsidRDefault="0076363D" w:rsidP="00012A77">
      <w:pPr>
        <w:rPr>
          <w:sz w:val="22"/>
          <w:lang w:val="es-ES_tradnl"/>
        </w:rPr>
      </w:pPr>
    </w:p>
    <w:p w14:paraId="7EB38029" w14:textId="7636DA97" w:rsidR="003D3167" w:rsidRPr="001B79ED" w:rsidRDefault="008560BD" w:rsidP="00A0501B">
      <w:pPr>
        <w:pStyle w:val="Ttulo1"/>
        <w:rPr>
          <w:rFonts w:ascii="Verdana" w:hAnsi="Verdana"/>
          <w:sz w:val="22"/>
          <w:szCs w:val="22"/>
          <w:lang w:val="es-ES_tradnl"/>
        </w:rPr>
      </w:pPr>
      <w:bookmarkStart w:id="192" w:name="_Toc181707208"/>
      <w:r w:rsidRPr="001B79ED">
        <w:rPr>
          <w:rFonts w:ascii="Verdana" w:hAnsi="Verdana"/>
          <w:caps w:val="0"/>
          <w:sz w:val="22"/>
          <w:szCs w:val="22"/>
          <w:lang w:val="es-ES_tradnl"/>
        </w:rPr>
        <w:t>RESUMEN CAMBIOS RESPECTO A LA VERSIÓN ANTERIOR</w:t>
      </w:r>
      <w:bookmarkEnd w:id="192"/>
    </w:p>
    <w:p w14:paraId="2B66B2AC" w14:textId="77777777" w:rsidR="001E3D5F" w:rsidRPr="001B79ED" w:rsidRDefault="001E3D5F" w:rsidP="001E3D5F">
      <w:pPr>
        <w:pStyle w:val="Prrafodelista"/>
        <w:ind w:left="0"/>
        <w:rPr>
          <w:rFonts w:cs="Arial"/>
          <w:sz w:val="22"/>
          <w:lang w:val="es-ES_tradnl"/>
        </w:rPr>
      </w:pPr>
    </w:p>
    <w:tbl>
      <w:tblPr>
        <w:tblStyle w:val="Tablaconcuadrcula"/>
        <w:tblW w:w="0" w:type="auto"/>
        <w:tblLook w:val="04A0" w:firstRow="1" w:lastRow="0" w:firstColumn="1" w:lastColumn="0" w:noHBand="0" w:noVBand="1"/>
      </w:tblPr>
      <w:tblGrid>
        <w:gridCol w:w="8828"/>
      </w:tblGrid>
      <w:tr w:rsidR="005473A7" w:rsidRPr="001B79ED" w14:paraId="7EE59215" w14:textId="77777777" w:rsidTr="00036383">
        <w:tc>
          <w:tcPr>
            <w:tcW w:w="8828" w:type="dxa"/>
          </w:tcPr>
          <w:p w14:paraId="451D74CC" w14:textId="106898DD" w:rsidR="00036383" w:rsidRPr="00313A20" w:rsidRDefault="00036383" w:rsidP="00DB7856">
            <w:pPr>
              <w:pStyle w:val="Prrafodelista"/>
              <w:numPr>
                <w:ilvl w:val="0"/>
                <w:numId w:val="39"/>
              </w:numPr>
              <w:ind w:left="313" w:hanging="313"/>
              <w:rPr>
                <w:rFonts w:ascii="Verdana" w:hAnsi="Verdana" w:cs="Arial"/>
                <w:sz w:val="22"/>
                <w:lang w:val="es-ES_tradnl"/>
              </w:rPr>
            </w:pPr>
            <w:r w:rsidRPr="00313A20">
              <w:rPr>
                <w:rFonts w:ascii="Verdana" w:hAnsi="Verdana" w:cs="Arial"/>
                <w:sz w:val="22"/>
                <w:lang w:val="es-ES_tradnl"/>
              </w:rPr>
              <w:t>Se incluyeron en el aparte de Referencias Normativas las siguientes:</w:t>
            </w:r>
          </w:p>
          <w:p w14:paraId="1616A275" w14:textId="77777777" w:rsidR="00036383" w:rsidRPr="001B79ED" w:rsidRDefault="00036383" w:rsidP="00036383">
            <w:pPr>
              <w:pStyle w:val="Prrafodelista"/>
              <w:numPr>
                <w:ilvl w:val="0"/>
                <w:numId w:val="40"/>
              </w:numPr>
              <w:ind w:left="596" w:hanging="283"/>
              <w:rPr>
                <w:rFonts w:ascii="Verdana" w:hAnsi="Verdana" w:cs="Arial"/>
                <w:sz w:val="22"/>
                <w:lang w:val="es-ES_tradnl"/>
              </w:rPr>
            </w:pPr>
            <w:r w:rsidRPr="001B79ED">
              <w:rPr>
                <w:rFonts w:ascii="Verdana" w:hAnsi="Verdana" w:cs="Arial"/>
                <w:sz w:val="22"/>
                <w:lang w:val="es-ES_tradnl"/>
              </w:rPr>
              <w:t>Ley 2157 de 2021 que modificó la Ley 1266 de 2008.</w:t>
            </w:r>
          </w:p>
          <w:p w14:paraId="7D632F01" w14:textId="77777777" w:rsidR="00036383" w:rsidRPr="001B79ED" w:rsidRDefault="00036383" w:rsidP="00036383">
            <w:pPr>
              <w:pStyle w:val="Prrafodelista"/>
              <w:numPr>
                <w:ilvl w:val="0"/>
                <w:numId w:val="40"/>
              </w:numPr>
              <w:ind w:left="596" w:hanging="283"/>
              <w:rPr>
                <w:rFonts w:ascii="Verdana" w:hAnsi="Verdana" w:cs="Arial"/>
                <w:sz w:val="22"/>
                <w:lang w:val="es-ES_tradnl"/>
              </w:rPr>
            </w:pPr>
            <w:r w:rsidRPr="001B79ED">
              <w:rPr>
                <w:rFonts w:ascii="Verdana" w:hAnsi="Verdana" w:cs="Arial"/>
                <w:sz w:val="22"/>
                <w:lang w:val="es-ES_tradnl"/>
              </w:rPr>
              <w:t>Decreto 092 de 2022 que modificó el Decreto 4886 de 2011.</w:t>
            </w:r>
          </w:p>
          <w:p w14:paraId="610F24A9" w14:textId="77777777" w:rsidR="00036383" w:rsidRPr="001B79ED" w:rsidRDefault="00036383" w:rsidP="00036383">
            <w:pPr>
              <w:pStyle w:val="Prrafodelista"/>
              <w:numPr>
                <w:ilvl w:val="0"/>
                <w:numId w:val="40"/>
              </w:numPr>
              <w:ind w:left="596" w:hanging="283"/>
              <w:rPr>
                <w:rFonts w:ascii="Verdana" w:hAnsi="Verdana" w:cs="Arial"/>
                <w:sz w:val="22"/>
                <w:lang w:val="es-ES_tradnl"/>
              </w:rPr>
            </w:pPr>
            <w:r w:rsidRPr="001B79ED">
              <w:rPr>
                <w:rFonts w:ascii="Verdana" w:hAnsi="Verdana" w:cs="Arial"/>
                <w:sz w:val="22"/>
                <w:lang w:val="es-ES_tradnl"/>
              </w:rPr>
              <w:t>Resolución No. 28170 del 11 de mayo de 2022, que modificó parcialmente la Resolución No. 76434 de 2012.</w:t>
            </w:r>
          </w:p>
          <w:p w14:paraId="61BA653A" w14:textId="39598332" w:rsidR="00036383" w:rsidRPr="00313A20" w:rsidRDefault="00036383" w:rsidP="00770D92">
            <w:pPr>
              <w:pStyle w:val="Prrafodelista"/>
              <w:numPr>
                <w:ilvl w:val="0"/>
                <w:numId w:val="40"/>
              </w:numPr>
              <w:ind w:left="313" w:hanging="313"/>
              <w:rPr>
                <w:rFonts w:ascii="Verdana" w:hAnsi="Verdana" w:cs="Arial"/>
                <w:sz w:val="22"/>
                <w:lang w:val="es-ES_tradnl"/>
              </w:rPr>
            </w:pPr>
            <w:r w:rsidRPr="00313A20">
              <w:rPr>
                <w:rFonts w:ascii="Verdana" w:hAnsi="Verdana" w:cs="Arial"/>
                <w:sz w:val="22"/>
                <w:lang w:val="es-ES_tradnl"/>
              </w:rPr>
              <w:t>Circular No. 7 del 31 de marzo de 2023.</w:t>
            </w:r>
          </w:p>
          <w:p w14:paraId="37C5C6C2" w14:textId="2DE4887C" w:rsidR="004D7030" w:rsidRPr="00313A20" w:rsidRDefault="00036383" w:rsidP="00390BCF">
            <w:pPr>
              <w:pStyle w:val="Prrafodelista"/>
              <w:numPr>
                <w:ilvl w:val="0"/>
                <w:numId w:val="39"/>
              </w:numPr>
              <w:ind w:left="313" w:hanging="313"/>
              <w:rPr>
                <w:rFonts w:ascii="Verdana" w:hAnsi="Verdana" w:cs="Arial"/>
                <w:sz w:val="22"/>
                <w:lang w:val="es-ES_tradnl"/>
              </w:rPr>
            </w:pPr>
            <w:r w:rsidRPr="00313A20">
              <w:rPr>
                <w:rFonts w:ascii="Verdana" w:hAnsi="Verdana" w:cs="Arial"/>
                <w:sz w:val="22"/>
                <w:lang w:val="es-ES_tradnl"/>
              </w:rPr>
              <w:t>Se verificaron los números de evento y actuación de cada uno de los trámites relacionados en el presente procedimiento.</w:t>
            </w:r>
          </w:p>
          <w:p w14:paraId="5740ED20" w14:textId="1A8B2202" w:rsidR="00036383" w:rsidRPr="00313A20" w:rsidRDefault="004D7030" w:rsidP="006923FC">
            <w:pPr>
              <w:pStyle w:val="Prrafodelista"/>
              <w:numPr>
                <w:ilvl w:val="0"/>
                <w:numId w:val="39"/>
              </w:numPr>
              <w:ind w:left="313" w:hanging="313"/>
              <w:rPr>
                <w:rFonts w:ascii="Verdana" w:hAnsi="Verdana" w:cs="Arial"/>
                <w:sz w:val="22"/>
                <w:lang w:val="es-ES_tradnl"/>
              </w:rPr>
            </w:pPr>
            <w:r w:rsidRPr="00313A20">
              <w:rPr>
                <w:rFonts w:ascii="Verdana" w:hAnsi="Verdana" w:cs="Arial"/>
                <w:sz w:val="22"/>
                <w:lang w:val="es-ES_tradnl"/>
              </w:rPr>
              <w:t>Se actualizó el formato del Procedimiento.</w:t>
            </w:r>
          </w:p>
          <w:p w14:paraId="70D5D158" w14:textId="77777777" w:rsidR="00036383" w:rsidRPr="001B79ED" w:rsidRDefault="00036383" w:rsidP="00036383">
            <w:pPr>
              <w:pStyle w:val="Prrafodelista"/>
              <w:numPr>
                <w:ilvl w:val="0"/>
                <w:numId w:val="39"/>
              </w:numPr>
              <w:ind w:left="313" w:hanging="313"/>
              <w:rPr>
                <w:rFonts w:ascii="Verdana" w:hAnsi="Verdana" w:cs="Arial"/>
                <w:sz w:val="22"/>
                <w:lang w:val="es-ES_tradnl"/>
              </w:rPr>
            </w:pPr>
            <w:r w:rsidRPr="001B79ED">
              <w:rPr>
                <w:rFonts w:ascii="Verdana" w:hAnsi="Verdana" w:cs="Arial"/>
                <w:sz w:val="22"/>
                <w:lang w:val="es-ES_tradnl"/>
              </w:rPr>
              <w:t>Se verificaron los códigos de radicación del trámite.</w:t>
            </w:r>
          </w:p>
          <w:p w14:paraId="77E3F2C6" w14:textId="77777777" w:rsidR="00036383" w:rsidRPr="001B79ED" w:rsidRDefault="00036383" w:rsidP="001E3D5F">
            <w:pPr>
              <w:pStyle w:val="Prrafodelista"/>
              <w:ind w:left="0"/>
              <w:rPr>
                <w:rFonts w:cs="Arial"/>
                <w:sz w:val="22"/>
                <w:lang w:val="es-ES_tradnl"/>
              </w:rPr>
            </w:pPr>
          </w:p>
        </w:tc>
      </w:tr>
    </w:tbl>
    <w:p w14:paraId="0D5F6C93" w14:textId="77777777" w:rsidR="00036383" w:rsidRPr="001B79ED" w:rsidRDefault="00036383" w:rsidP="001E3D5F">
      <w:pPr>
        <w:pStyle w:val="Prrafodelista"/>
        <w:ind w:left="0"/>
        <w:rPr>
          <w:rFonts w:cs="Arial"/>
          <w:sz w:val="22"/>
          <w:lang w:val="es-ES_tradnl"/>
        </w:rPr>
      </w:pPr>
    </w:p>
    <w:p w14:paraId="475D9E21" w14:textId="77777777" w:rsidR="00036383" w:rsidRPr="001B79ED" w:rsidRDefault="00036383" w:rsidP="001E3D5F">
      <w:pPr>
        <w:pStyle w:val="Prrafodelista"/>
        <w:ind w:left="0"/>
        <w:rPr>
          <w:rFonts w:ascii="Verdana" w:hAnsi="Verdana" w:cs="Arial"/>
          <w:sz w:val="22"/>
          <w:lang w:val="es-ES_tradnl"/>
        </w:rPr>
      </w:pPr>
    </w:p>
    <w:p w14:paraId="223B2F59" w14:textId="77777777" w:rsidR="00B423A4" w:rsidRPr="001B79ED" w:rsidRDefault="00B423A4" w:rsidP="00B423A4">
      <w:pPr>
        <w:rPr>
          <w:rFonts w:ascii="Verdana" w:hAnsi="Verdana" w:cs="Arial"/>
          <w:bCs/>
          <w:sz w:val="22"/>
          <w:lang w:val="es-ES_tradnl"/>
        </w:rPr>
      </w:pPr>
    </w:p>
    <w:p w14:paraId="53942426" w14:textId="77777777" w:rsidR="00B423A4" w:rsidRPr="001B79ED" w:rsidRDefault="00B423A4" w:rsidP="00B423A4">
      <w:pPr>
        <w:rPr>
          <w:rFonts w:ascii="Verdana" w:hAnsi="Verdana" w:cs="Arial"/>
          <w:bCs/>
          <w:sz w:val="22"/>
          <w:lang w:val="es-ES_tradnl"/>
        </w:rPr>
      </w:pPr>
    </w:p>
    <w:p w14:paraId="753BB632" w14:textId="77777777" w:rsidR="00B423A4" w:rsidRPr="001B79ED" w:rsidRDefault="00B423A4" w:rsidP="00B423A4">
      <w:pPr>
        <w:rPr>
          <w:rFonts w:ascii="Verdana" w:hAnsi="Verdana" w:cs="Arial"/>
          <w:sz w:val="22"/>
          <w:lang w:val="es-ES_tradnl"/>
        </w:rPr>
      </w:pPr>
      <w:r w:rsidRPr="001B79ED">
        <w:rPr>
          <w:rFonts w:ascii="Verdana" w:hAnsi="Verdana" w:cs="Arial"/>
          <w:sz w:val="22"/>
          <w:lang w:val="es-ES_tradnl"/>
        </w:rPr>
        <w:t>__________________________________</w:t>
      </w:r>
    </w:p>
    <w:p w14:paraId="0EC987B1" w14:textId="77777777" w:rsidR="00B423A4" w:rsidRPr="001B79ED" w:rsidRDefault="00B423A4" w:rsidP="00B423A4">
      <w:pPr>
        <w:rPr>
          <w:rFonts w:ascii="Verdana" w:hAnsi="Verdana" w:cs="Arial"/>
          <w:sz w:val="22"/>
          <w:lang w:val="es-ES_tradnl"/>
        </w:rPr>
      </w:pPr>
      <w:r w:rsidRPr="001B79ED">
        <w:rPr>
          <w:rFonts w:ascii="Verdana" w:hAnsi="Verdana" w:cs="Arial"/>
          <w:sz w:val="22"/>
          <w:lang w:val="es-ES_tradnl"/>
        </w:rPr>
        <w:t>Fin documento</w:t>
      </w:r>
    </w:p>
    <w:p w14:paraId="66CC6EB9" w14:textId="77777777" w:rsidR="00B423A4" w:rsidRPr="001B79ED" w:rsidRDefault="00B423A4" w:rsidP="00B423A4">
      <w:pPr>
        <w:rPr>
          <w:rFonts w:ascii="Verdana" w:hAnsi="Verdana" w:cs="Arial"/>
          <w:sz w:val="22"/>
          <w:lang w:val="es-ES_tradnl"/>
        </w:rPr>
      </w:pPr>
    </w:p>
    <w:p w14:paraId="721C4A88" w14:textId="77777777" w:rsidR="004E142F" w:rsidRPr="001B79ED" w:rsidRDefault="004E142F" w:rsidP="001E3D5F">
      <w:pPr>
        <w:pStyle w:val="Prrafodelista"/>
        <w:ind w:left="0"/>
        <w:rPr>
          <w:rFonts w:ascii="Verdana" w:hAnsi="Verdana" w:cs="Arial"/>
          <w:sz w:val="22"/>
          <w:lang w:val="es-ES_tradnl"/>
        </w:rPr>
      </w:pPr>
    </w:p>
    <w:sectPr w:rsidR="004E142F" w:rsidRPr="001B79ED" w:rsidSect="00F13570">
      <w:headerReference w:type="even" r:id="rId10"/>
      <w:headerReference w:type="default" r:id="rId11"/>
      <w:headerReference w:type="first" r:id="rId12"/>
      <w:footerReference w:type="first" r:id="rId13"/>
      <w:pgSz w:w="12240" w:h="15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1E92E" w14:textId="77777777" w:rsidR="00647C99" w:rsidRDefault="00647C99" w:rsidP="009C29B6">
      <w:r>
        <w:separator/>
      </w:r>
    </w:p>
  </w:endnote>
  <w:endnote w:type="continuationSeparator" w:id="0">
    <w:p w14:paraId="2AB3FF9F" w14:textId="77777777" w:rsidR="00647C99" w:rsidRDefault="00647C99" w:rsidP="009C29B6">
      <w:r>
        <w:continuationSeparator/>
      </w:r>
    </w:p>
  </w:endnote>
  <w:endnote w:type="continuationNotice" w:id="1">
    <w:p w14:paraId="14EEB34B" w14:textId="77777777" w:rsidR="00647C99" w:rsidRDefault="0064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9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2963"/>
      <w:gridCol w:w="2963"/>
      <w:gridCol w:w="2964"/>
    </w:tblGrid>
    <w:tr w:rsidR="00982200" w:rsidRPr="008464B5" w14:paraId="198B1C5E" w14:textId="77777777" w:rsidTr="00B7246F">
      <w:tc>
        <w:tcPr>
          <w:tcW w:w="2963" w:type="dxa"/>
        </w:tcPr>
        <w:p w14:paraId="3F7F1451" w14:textId="77777777" w:rsidR="00982200" w:rsidRDefault="00982200" w:rsidP="009141C9">
          <w:pPr>
            <w:pStyle w:val="Piedepgina"/>
            <w:rPr>
              <w:rFonts w:cs="Arial"/>
              <w:sz w:val="20"/>
              <w:szCs w:val="20"/>
              <w:lang w:val="es-MX"/>
            </w:rPr>
          </w:pPr>
          <w:r w:rsidRPr="00B7246F">
            <w:rPr>
              <w:rFonts w:cs="Arial"/>
              <w:sz w:val="20"/>
              <w:szCs w:val="20"/>
              <w:lang w:val="es-MX"/>
            </w:rPr>
            <w:t>Elaborado por:</w:t>
          </w:r>
        </w:p>
        <w:p w14:paraId="2FB3A26A" w14:textId="77777777" w:rsidR="00982200" w:rsidRPr="00B7246F" w:rsidRDefault="00982200" w:rsidP="009141C9">
          <w:pPr>
            <w:pStyle w:val="Piedepgina"/>
            <w:rPr>
              <w:rFonts w:cs="Arial"/>
              <w:sz w:val="20"/>
              <w:szCs w:val="20"/>
              <w:lang w:val="es-MX"/>
            </w:rPr>
          </w:pPr>
        </w:p>
        <w:p w14:paraId="093B34FB" w14:textId="0DFC8177" w:rsidR="00982200" w:rsidRPr="00B7246F" w:rsidRDefault="00982200" w:rsidP="009141C9">
          <w:pPr>
            <w:pStyle w:val="Piedepgina"/>
            <w:rPr>
              <w:rFonts w:cs="Arial"/>
              <w:sz w:val="20"/>
              <w:szCs w:val="20"/>
              <w:lang w:val="es-MX"/>
            </w:rPr>
          </w:pPr>
          <w:r w:rsidRPr="00B7246F">
            <w:rPr>
              <w:rFonts w:cs="Arial"/>
              <w:sz w:val="20"/>
              <w:szCs w:val="20"/>
              <w:lang w:val="es-MX"/>
            </w:rPr>
            <w:t xml:space="preserve">Nombre: </w:t>
          </w:r>
          <w:r w:rsidR="00EC611A">
            <w:rPr>
              <w:rFonts w:cs="Arial"/>
              <w:sz w:val="20"/>
              <w:szCs w:val="20"/>
              <w:lang w:val="es-MX"/>
            </w:rPr>
            <w:t>Natalia Toro López</w:t>
          </w:r>
        </w:p>
        <w:p w14:paraId="3A1686DC" w14:textId="301FBB78" w:rsidR="00982200" w:rsidRDefault="00982200" w:rsidP="00F21C0D">
          <w:pPr>
            <w:pStyle w:val="Piedepgina"/>
            <w:rPr>
              <w:rFonts w:cs="Arial"/>
              <w:sz w:val="20"/>
              <w:szCs w:val="20"/>
              <w:lang w:val="es-MX"/>
            </w:rPr>
          </w:pPr>
          <w:r w:rsidRPr="00B7246F">
            <w:rPr>
              <w:rFonts w:cs="Arial"/>
              <w:sz w:val="20"/>
              <w:szCs w:val="20"/>
              <w:lang w:val="es-MX"/>
            </w:rPr>
            <w:t xml:space="preserve">Cargo: </w:t>
          </w:r>
          <w:r w:rsidR="00EC611A">
            <w:rPr>
              <w:rFonts w:cs="Arial"/>
              <w:sz w:val="20"/>
              <w:szCs w:val="20"/>
              <w:lang w:val="es-MX"/>
            </w:rPr>
            <w:t>Contratista</w:t>
          </w:r>
        </w:p>
        <w:p w14:paraId="352A2932" w14:textId="0DC4CF35" w:rsidR="00F21C0D" w:rsidRPr="00B7246F" w:rsidRDefault="00F21C0D" w:rsidP="00F21C0D">
          <w:pPr>
            <w:pStyle w:val="Piedepgina"/>
            <w:rPr>
              <w:rFonts w:cs="Arial"/>
              <w:sz w:val="20"/>
              <w:szCs w:val="20"/>
              <w:lang w:val="es-MX"/>
            </w:rPr>
          </w:pPr>
        </w:p>
      </w:tc>
      <w:tc>
        <w:tcPr>
          <w:tcW w:w="2963" w:type="dxa"/>
        </w:tcPr>
        <w:p w14:paraId="2D7B40AD" w14:textId="77777777" w:rsidR="00982200" w:rsidRDefault="00982200" w:rsidP="009141C9">
          <w:pPr>
            <w:pStyle w:val="Piedepgina"/>
            <w:rPr>
              <w:rFonts w:cs="Arial"/>
              <w:sz w:val="20"/>
              <w:szCs w:val="20"/>
              <w:lang w:val="es-MX"/>
            </w:rPr>
          </w:pPr>
          <w:r w:rsidRPr="00B7246F">
            <w:rPr>
              <w:rFonts w:cs="Arial"/>
              <w:sz w:val="20"/>
              <w:szCs w:val="20"/>
              <w:lang w:val="es-MX"/>
            </w:rPr>
            <w:t>Revisado y Aprobado por:</w:t>
          </w:r>
        </w:p>
        <w:p w14:paraId="196A9467" w14:textId="77777777" w:rsidR="00982200" w:rsidRPr="00B7246F" w:rsidRDefault="00982200" w:rsidP="009141C9">
          <w:pPr>
            <w:pStyle w:val="Piedepgina"/>
            <w:rPr>
              <w:rFonts w:cs="Arial"/>
              <w:sz w:val="20"/>
              <w:szCs w:val="20"/>
              <w:lang w:val="es-MX"/>
            </w:rPr>
          </w:pPr>
        </w:p>
        <w:p w14:paraId="6C6CFAB2" w14:textId="2EB83556" w:rsidR="00982200" w:rsidRPr="00B7246F" w:rsidRDefault="00982200" w:rsidP="009141C9">
          <w:pPr>
            <w:pStyle w:val="Piedepgina"/>
            <w:rPr>
              <w:rFonts w:cs="Arial"/>
              <w:b/>
              <w:sz w:val="20"/>
              <w:szCs w:val="20"/>
              <w:lang w:val="es-MX"/>
            </w:rPr>
          </w:pPr>
          <w:r w:rsidRPr="00B7246F">
            <w:rPr>
              <w:rFonts w:cs="Arial"/>
              <w:sz w:val="20"/>
              <w:szCs w:val="20"/>
              <w:lang w:val="es-MX"/>
            </w:rPr>
            <w:t xml:space="preserve">Nombre:  </w:t>
          </w:r>
          <w:proofErr w:type="spellStart"/>
          <w:r w:rsidR="00EC611A">
            <w:rPr>
              <w:rFonts w:cs="Arial"/>
              <w:sz w:val="20"/>
              <w:szCs w:val="20"/>
              <w:lang w:val="es-MX"/>
            </w:rPr>
            <w:t>Grenfieth</w:t>
          </w:r>
          <w:proofErr w:type="spellEnd"/>
          <w:r w:rsidR="00EC611A">
            <w:rPr>
              <w:rFonts w:cs="Arial"/>
              <w:sz w:val="20"/>
              <w:szCs w:val="20"/>
              <w:lang w:val="es-MX"/>
            </w:rPr>
            <w:t xml:space="preserve"> de Jesús Sierra Cadena</w:t>
          </w:r>
        </w:p>
        <w:p w14:paraId="2BDA744E" w14:textId="461F2924" w:rsidR="00982200" w:rsidRPr="00B7246F" w:rsidRDefault="00982200" w:rsidP="009141C9">
          <w:pPr>
            <w:pStyle w:val="Piedepgina"/>
            <w:rPr>
              <w:rFonts w:cs="Arial"/>
              <w:sz w:val="20"/>
              <w:szCs w:val="20"/>
              <w:lang w:val="es-MX"/>
            </w:rPr>
          </w:pPr>
          <w:r w:rsidRPr="00B7246F">
            <w:rPr>
              <w:rFonts w:cs="Arial"/>
              <w:sz w:val="20"/>
              <w:szCs w:val="20"/>
              <w:lang w:val="es-MX"/>
            </w:rPr>
            <w:t xml:space="preserve">Cargo:  </w:t>
          </w:r>
          <w:r w:rsidR="00EC611A">
            <w:rPr>
              <w:rFonts w:cs="Arial"/>
              <w:sz w:val="20"/>
              <w:szCs w:val="20"/>
              <w:lang w:val="es-MX"/>
            </w:rPr>
            <w:t xml:space="preserve">Superintendente </w:t>
          </w:r>
          <w:proofErr w:type="gramStart"/>
          <w:r w:rsidR="00EC611A">
            <w:rPr>
              <w:rFonts w:cs="Arial"/>
              <w:sz w:val="20"/>
              <w:szCs w:val="20"/>
              <w:lang w:val="es-MX"/>
            </w:rPr>
            <w:t>Delegado</w:t>
          </w:r>
          <w:proofErr w:type="gramEnd"/>
          <w:r w:rsidR="00EC611A">
            <w:rPr>
              <w:rFonts w:cs="Arial"/>
              <w:sz w:val="20"/>
              <w:szCs w:val="20"/>
              <w:lang w:val="es-MX"/>
            </w:rPr>
            <w:t xml:space="preserve"> para la Protección de </w:t>
          </w:r>
          <w:r w:rsidR="00FD16CF">
            <w:rPr>
              <w:rFonts w:cs="Arial"/>
              <w:sz w:val="20"/>
              <w:szCs w:val="20"/>
              <w:lang w:val="es-MX"/>
            </w:rPr>
            <w:t>Datos personales</w:t>
          </w:r>
        </w:p>
        <w:p w14:paraId="76AC8EB4" w14:textId="524DE272" w:rsidR="00982200" w:rsidRPr="00B7246F" w:rsidRDefault="00982200" w:rsidP="009141C9">
          <w:pPr>
            <w:pStyle w:val="Piedepgina"/>
            <w:rPr>
              <w:rFonts w:cs="Arial"/>
              <w:sz w:val="20"/>
              <w:szCs w:val="20"/>
              <w:lang w:val="es-MX"/>
            </w:rPr>
          </w:pPr>
        </w:p>
      </w:tc>
      <w:tc>
        <w:tcPr>
          <w:tcW w:w="2964" w:type="dxa"/>
        </w:tcPr>
        <w:p w14:paraId="54EB7C56" w14:textId="77777777" w:rsidR="00982200" w:rsidRDefault="00982200" w:rsidP="009141C9">
          <w:pPr>
            <w:pStyle w:val="Piedepgina"/>
            <w:rPr>
              <w:rFonts w:cs="Arial"/>
              <w:sz w:val="20"/>
              <w:szCs w:val="20"/>
              <w:lang w:val="es-MX"/>
            </w:rPr>
          </w:pPr>
          <w:r w:rsidRPr="00B7246F">
            <w:rPr>
              <w:rFonts w:cs="Arial"/>
              <w:sz w:val="20"/>
              <w:szCs w:val="20"/>
              <w:lang w:val="es-MX"/>
            </w:rPr>
            <w:t>Aprobación Metodológica por:</w:t>
          </w:r>
        </w:p>
        <w:p w14:paraId="28CBE95E" w14:textId="77777777" w:rsidR="00982200" w:rsidRPr="00B7246F" w:rsidRDefault="00982200" w:rsidP="009141C9">
          <w:pPr>
            <w:pStyle w:val="Piedepgina"/>
            <w:rPr>
              <w:rFonts w:cs="Arial"/>
              <w:sz w:val="20"/>
              <w:szCs w:val="20"/>
              <w:lang w:val="es-MX"/>
            </w:rPr>
          </w:pPr>
        </w:p>
        <w:p w14:paraId="690DCD46" w14:textId="2FAA3B52" w:rsidR="00982200" w:rsidRDefault="00982200" w:rsidP="009141C9">
          <w:pPr>
            <w:pStyle w:val="Piedepgina"/>
            <w:rPr>
              <w:rFonts w:cs="Arial"/>
              <w:sz w:val="20"/>
              <w:szCs w:val="20"/>
              <w:lang w:val="es-MX"/>
            </w:rPr>
          </w:pPr>
          <w:r w:rsidRPr="00B7246F">
            <w:rPr>
              <w:rFonts w:cs="Arial"/>
              <w:sz w:val="20"/>
              <w:szCs w:val="20"/>
              <w:lang w:val="es-MX"/>
            </w:rPr>
            <w:t xml:space="preserve">Nombre: </w:t>
          </w:r>
        </w:p>
        <w:p w14:paraId="10F5001D" w14:textId="77777777" w:rsidR="008B7B71" w:rsidRPr="00B7246F" w:rsidRDefault="008B7B71" w:rsidP="009141C9">
          <w:pPr>
            <w:pStyle w:val="Piedepgina"/>
            <w:rPr>
              <w:rFonts w:cs="Arial"/>
              <w:b/>
              <w:sz w:val="20"/>
              <w:szCs w:val="20"/>
              <w:lang w:val="es-MX"/>
            </w:rPr>
          </w:pPr>
        </w:p>
        <w:p w14:paraId="5188F50F" w14:textId="3011D443" w:rsidR="00982200" w:rsidRDefault="00982200" w:rsidP="009141C9">
          <w:pPr>
            <w:pStyle w:val="Piedepgina"/>
            <w:rPr>
              <w:rFonts w:cs="Arial"/>
              <w:sz w:val="20"/>
              <w:szCs w:val="20"/>
              <w:lang w:val="es-MX"/>
            </w:rPr>
          </w:pPr>
          <w:r w:rsidRPr="00B7246F">
            <w:rPr>
              <w:rFonts w:cs="Arial"/>
              <w:sz w:val="20"/>
              <w:szCs w:val="20"/>
              <w:lang w:val="es-MX"/>
            </w:rPr>
            <w:t xml:space="preserve">Cargo: </w:t>
          </w:r>
        </w:p>
        <w:p w14:paraId="22122411" w14:textId="77777777" w:rsidR="008B7B71" w:rsidRPr="00B7246F" w:rsidRDefault="008B7B71" w:rsidP="009141C9">
          <w:pPr>
            <w:pStyle w:val="Piedepgina"/>
            <w:rPr>
              <w:rFonts w:cs="Arial"/>
              <w:sz w:val="20"/>
              <w:szCs w:val="20"/>
              <w:lang w:val="es-MX"/>
            </w:rPr>
          </w:pPr>
        </w:p>
        <w:p w14:paraId="0AFFBC75" w14:textId="30B27927" w:rsidR="00982200" w:rsidRDefault="00982200" w:rsidP="008464B5">
          <w:pPr>
            <w:pStyle w:val="Piedepgina"/>
            <w:rPr>
              <w:rFonts w:cs="Arial"/>
              <w:sz w:val="20"/>
              <w:szCs w:val="20"/>
              <w:lang w:val="es-MX"/>
            </w:rPr>
          </w:pPr>
          <w:r w:rsidRPr="00B7246F">
            <w:rPr>
              <w:rFonts w:cs="Arial"/>
              <w:sz w:val="20"/>
              <w:szCs w:val="20"/>
              <w:lang w:val="es-MX"/>
            </w:rPr>
            <w:t xml:space="preserve">Fecha: </w:t>
          </w:r>
        </w:p>
        <w:p w14:paraId="0E2E193E" w14:textId="346523E8" w:rsidR="00E0483E" w:rsidRPr="00B7246F" w:rsidRDefault="00E0483E" w:rsidP="008464B5">
          <w:pPr>
            <w:pStyle w:val="Piedepgina"/>
            <w:rPr>
              <w:rFonts w:cs="Arial"/>
              <w:sz w:val="20"/>
              <w:szCs w:val="20"/>
              <w:lang w:val="es-MX"/>
            </w:rPr>
          </w:pPr>
        </w:p>
      </w:tc>
    </w:tr>
  </w:tbl>
  <w:p w14:paraId="21F9B68E" w14:textId="77777777" w:rsidR="00982200" w:rsidRPr="008464B5" w:rsidRDefault="00982200" w:rsidP="009141C9">
    <w:pPr>
      <w:pStyle w:val="Piedepgina"/>
      <w:rPr>
        <w:rFonts w:cs="Arial"/>
        <w:sz w:val="20"/>
        <w:szCs w:val="20"/>
        <w:lang w:val="es-MX"/>
      </w:rPr>
    </w:pPr>
    <w:r w:rsidRPr="008464B5">
      <w:rPr>
        <w:rFonts w:cs="Arial"/>
        <w:sz w:val="20"/>
        <w:szCs w:val="20"/>
        <w:lang w:val="es-MX"/>
      </w:rPr>
      <w:t>Cualquier copia impresa, electrónica o de reproducción de este documento sin la marca de agua o el sello de control de documentos, se constituye en copia no controlada.</w:t>
    </w:r>
  </w:p>
  <w:p w14:paraId="03DD2BCC" w14:textId="7CD3F572" w:rsidR="00982200" w:rsidRPr="008464B5" w:rsidRDefault="00982200" w:rsidP="009141C9">
    <w:pPr>
      <w:pStyle w:val="Piedepgina"/>
      <w:jc w:val="right"/>
      <w:rPr>
        <w:rFonts w:cs="Arial"/>
        <w:sz w:val="20"/>
        <w:szCs w:val="20"/>
        <w:lang w:val="fr-FR"/>
      </w:rPr>
    </w:pPr>
    <w:r w:rsidRPr="008464B5">
      <w:rPr>
        <w:rFonts w:cs="Arial"/>
        <w:sz w:val="20"/>
        <w:szCs w:val="20"/>
        <w:lang w:val="fr-FR"/>
      </w:rPr>
      <w:t>SC01-F02 Vr</w:t>
    </w:r>
    <w:r w:rsidR="000B2ED8">
      <w:rPr>
        <w:rFonts w:cs="Arial"/>
        <w:sz w:val="20"/>
        <w:szCs w:val="20"/>
        <w:lang w:val="fr-FR"/>
      </w:rPr>
      <w:t>9</w:t>
    </w:r>
    <w:r w:rsidR="00E0483E">
      <w:rPr>
        <w:rFonts w:cs="Arial"/>
        <w:sz w:val="20"/>
        <w:szCs w:val="20"/>
        <w:lang w:val="fr-FR"/>
      </w:rPr>
      <w:t xml:space="preserve"> (20</w:t>
    </w:r>
    <w:r w:rsidR="000B2ED8">
      <w:rPr>
        <w:rFonts w:cs="Arial"/>
        <w:sz w:val="20"/>
        <w:szCs w:val="20"/>
        <w:lang w:val="fr-FR"/>
      </w:rPr>
      <w:t>2</w:t>
    </w:r>
    <w:r w:rsidR="001038C3">
      <w:rPr>
        <w:rFonts w:cs="Arial"/>
        <w:sz w:val="20"/>
        <w:szCs w:val="20"/>
        <w:lang w:val="fr-FR"/>
      </w:rPr>
      <w:t>4</w:t>
    </w:r>
    <w:r w:rsidR="003572EE">
      <w:rPr>
        <w:rFonts w:cs="Arial"/>
        <w:sz w:val="20"/>
        <w:szCs w:val="20"/>
        <w:lang w:val="fr-FR"/>
      </w:rPr>
      <w:t>-</w:t>
    </w:r>
    <w:r w:rsidR="000B2ED8">
      <w:rPr>
        <w:rFonts w:cs="Arial"/>
        <w:sz w:val="20"/>
        <w:szCs w:val="20"/>
        <w:lang w:val="fr-FR"/>
      </w:rPr>
      <w:t>06</w:t>
    </w:r>
    <w:r w:rsidR="003572EE">
      <w:rPr>
        <w:rFonts w:cs="Arial"/>
        <w:sz w:val="20"/>
        <w:szCs w:val="20"/>
        <w:lang w:val="fr-FR"/>
      </w:rPr>
      <w:t>-</w:t>
    </w:r>
    <w:r w:rsidR="0023322A">
      <w:rPr>
        <w:rFonts w:cs="Arial"/>
        <w:sz w:val="20"/>
        <w:szCs w:val="20"/>
        <w:lang w:val="fr-FR"/>
      </w:rPr>
      <w:t>2</w:t>
    </w:r>
    <w:r w:rsidR="00C6107B">
      <w:rPr>
        <w:rFonts w:cs="Arial"/>
        <w:sz w:val="20"/>
        <w:szCs w:val="20"/>
        <w:lang w:val="fr-FR"/>
      </w:rPr>
      <w:t>8</w:t>
    </w:r>
    <w:r w:rsidRPr="008464B5">
      <w:rPr>
        <w:rFonts w:cs="Arial"/>
        <w:sz w:val="20"/>
        <w:szCs w:val="20"/>
        <w:lang w:val="fr-FR"/>
      </w:rPr>
      <w:t>)</w:t>
    </w:r>
  </w:p>
  <w:p w14:paraId="551B7412" w14:textId="77777777" w:rsidR="00982200" w:rsidRPr="008464B5" w:rsidRDefault="00982200">
    <w:pPr>
      <w:pStyle w:val="Piedepgina"/>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12CD" w14:textId="77777777" w:rsidR="00647C99" w:rsidRDefault="00647C99" w:rsidP="009C29B6">
      <w:r>
        <w:separator/>
      </w:r>
    </w:p>
  </w:footnote>
  <w:footnote w:type="continuationSeparator" w:id="0">
    <w:p w14:paraId="572518BD" w14:textId="77777777" w:rsidR="00647C99" w:rsidRDefault="00647C99" w:rsidP="009C29B6">
      <w:r>
        <w:continuationSeparator/>
      </w:r>
    </w:p>
  </w:footnote>
  <w:footnote w:type="continuationNotice" w:id="1">
    <w:p w14:paraId="4BF659DD" w14:textId="77777777" w:rsidR="00647C99" w:rsidRDefault="00647C99"/>
  </w:footnote>
  <w:footnote w:id="2">
    <w:p w14:paraId="7B95D663" w14:textId="77777777" w:rsidR="00B4205E" w:rsidRPr="000B5597" w:rsidRDefault="00B4205E" w:rsidP="00B4205E">
      <w:pPr>
        <w:pStyle w:val="Textonotapie"/>
        <w:rPr>
          <w:rFonts w:cs="Arial"/>
          <w:sz w:val="16"/>
          <w:szCs w:val="16"/>
        </w:rPr>
      </w:pPr>
      <w:r w:rsidRPr="000B5597">
        <w:rPr>
          <w:rStyle w:val="Refdenotaalpie"/>
          <w:sz w:val="16"/>
          <w:szCs w:val="16"/>
        </w:rPr>
        <w:footnoteRef/>
      </w:r>
      <w:r w:rsidRPr="000B5597">
        <w:rPr>
          <w:sz w:val="16"/>
          <w:szCs w:val="16"/>
        </w:rPr>
        <w:t xml:space="preserve"> </w:t>
      </w:r>
      <w:bookmarkStart w:id="14" w:name="5"/>
      <w:r w:rsidRPr="000B5597">
        <w:rPr>
          <w:rFonts w:cs="Arial"/>
          <w:b/>
          <w:bCs/>
          <w:sz w:val="16"/>
          <w:szCs w:val="16"/>
        </w:rPr>
        <w:t>ARTÍCULO 5o. CIRCULACIÓN DE INFORMACIÓN.</w:t>
      </w:r>
      <w:bookmarkEnd w:id="14"/>
      <w:r w:rsidRPr="000B5597">
        <w:rPr>
          <w:rFonts w:cs="Arial"/>
          <w:sz w:val="16"/>
          <w:szCs w:val="16"/>
        </w:rPr>
        <w:t> La información personal recolectada o suministrada de conformidad con lo dispuesto en la ley a los operadores que haga parte del banco de datos que administra, podrá ser entregada de manera verbal, escrita, o puesta a disposición de las siguientes personas y en los siguientes términos:</w:t>
      </w:r>
    </w:p>
    <w:p w14:paraId="3E4E8CD3" w14:textId="77777777" w:rsidR="00B4205E" w:rsidRPr="000B5597" w:rsidRDefault="00B4205E" w:rsidP="00B4205E">
      <w:pPr>
        <w:pStyle w:val="Textonotapie"/>
        <w:rPr>
          <w:rFonts w:cs="Arial"/>
          <w:sz w:val="16"/>
          <w:szCs w:val="16"/>
        </w:rPr>
      </w:pPr>
      <w:r w:rsidRPr="000B5597">
        <w:rPr>
          <w:rFonts w:cs="Arial"/>
          <w:sz w:val="16"/>
          <w:szCs w:val="16"/>
        </w:rPr>
        <w:t>(…)</w:t>
      </w:r>
    </w:p>
    <w:p w14:paraId="667D540A" w14:textId="77777777" w:rsidR="00B4205E" w:rsidRPr="0002690E" w:rsidRDefault="00B4205E" w:rsidP="00B4205E">
      <w:pPr>
        <w:pStyle w:val="Textonotapie"/>
      </w:pPr>
      <w:r w:rsidRPr="000B5597">
        <w:rPr>
          <w:rFonts w:cs="Arial"/>
          <w:sz w:val="16"/>
          <w:szCs w:val="16"/>
        </w:rPr>
        <w:t>f) A otros operadores de datos, cuando se cuente con autorización del titular, o cuando sin ser necesaria la autorización del titular el banco de datos de destino tenga la misma finalidad o una finalidad que comprenda la que tiene el operador que entrega los datos. Si el receptor de la información fuere un banco de datos extranjero, la entrega sin autorización del titular sólo podrá realizarse dejando constancia escrita de la entrega de la información y previa verificación por parte del operador de que las leyes del país respectivo o el receptor otorgan garantías suficientes para la protección de los derechos del titular.</w:t>
      </w:r>
    </w:p>
  </w:footnote>
  <w:footnote w:id="3">
    <w:p w14:paraId="06BB56FF" w14:textId="347A1755" w:rsidR="00F323DF" w:rsidRDefault="00F323DF" w:rsidP="00F323DF">
      <w:pPr>
        <w:pStyle w:val="Textonotapie"/>
      </w:pPr>
      <w:r>
        <w:rPr>
          <w:rStyle w:val="Refdenotaalpie"/>
        </w:rPr>
        <w:footnoteRef/>
      </w:r>
      <w:r>
        <w:t xml:space="preserve"> Instrucciones para la </w:t>
      </w:r>
      <w:r>
        <w:t xml:space="preserve">anonimización de </w:t>
      </w:r>
      <w:r w:rsidR="00FD16CF">
        <w:t>Datos personales</w:t>
      </w:r>
      <w:r>
        <w:t xml:space="preserve"> en los actos administrativos emitidos por la Superintendencia de Industria y Comercio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982200" w14:paraId="26855286" w14:textId="77777777" w:rsidTr="009F4EAC">
      <w:trPr>
        <w:cantSplit/>
        <w:trHeight w:val="412"/>
        <w:jc w:val="center"/>
      </w:trPr>
      <w:tc>
        <w:tcPr>
          <w:tcW w:w="2693" w:type="dxa"/>
          <w:vMerge w:val="restart"/>
        </w:tcPr>
        <w:p w14:paraId="3A7EC456" w14:textId="77777777" w:rsidR="00982200" w:rsidRDefault="00982200" w:rsidP="00600E5C">
          <w:pPr>
            <w:ind w:right="360"/>
            <w:jc w:val="center"/>
            <w:rPr>
              <w:lang w:val="es-MX"/>
            </w:rPr>
          </w:pPr>
          <w:r>
            <w:rPr>
              <w:noProof/>
              <w:lang w:val="es-ES" w:eastAsia="es-ES"/>
            </w:rPr>
            <w:drawing>
              <wp:anchor distT="0" distB="0" distL="114300" distR="114300" simplePos="0" relativeHeight="251658240" behindDoc="0" locked="0" layoutInCell="1" allowOverlap="1" wp14:anchorId="075D5183" wp14:editId="220CBE79">
                <wp:simplePos x="0" y="0"/>
                <wp:positionH relativeFrom="margin">
                  <wp:posOffset>74540</wp:posOffset>
                </wp:positionH>
                <wp:positionV relativeFrom="paragraph">
                  <wp:posOffset>40640</wp:posOffset>
                </wp:positionV>
                <wp:extent cx="1432800" cy="554181"/>
                <wp:effectExtent l="0" t="0" r="0" b="0"/>
                <wp:wrapNone/>
                <wp:docPr id="1"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800" cy="5541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2C3EEEAF" w14:textId="77777777" w:rsidR="00982200" w:rsidRDefault="00982200" w:rsidP="00600E5C">
          <w:pPr>
            <w:jc w:val="center"/>
            <w:rPr>
              <w:iCs/>
            </w:rPr>
          </w:pPr>
          <w:r w:rsidRPr="00DB46B1">
            <w:rPr>
              <w:iCs/>
            </w:rPr>
            <w:t>PROCEDIMIENTO</w:t>
          </w:r>
        </w:p>
        <w:p w14:paraId="05578871" w14:textId="77777777" w:rsidR="00982200" w:rsidRPr="00DB46B1" w:rsidRDefault="00982200" w:rsidP="00600E5C">
          <w:pPr>
            <w:jc w:val="center"/>
            <w:rPr>
              <w:rFonts w:cs="Arial"/>
              <w:b/>
            </w:rPr>
          </w:pPr>
          <w:r w:rsidRPr="00DB46B1">
            <w:rPr>
              <w:iCs/>
            </w:rPr>
            <w:t>DOCUMENTACIÓN Y ACTUALIZACIÓN DEL SISTEMA INTEGRAL DE GESTIÓN INSTITUCIONAL - SIGI</w:t>
          </w:r>
        </w:p>
      </w:tc>
      <w:tc>
        <w:tcPr>
          <w:tcW w:w="1843" w:type="dxa"/>
          <w:vAlign w:val="center"/>
        </w:tcPr>
        <w:p w14:paraId="0A1A1ADD" w14:textId="77777777" w:rsidR="00982200" w:rsidRPr="00DB46B1" w:rsidRDefault="00982200" w:rsidP="00600E5C">
          <w:pPr>
            <w:rPr>
              <w:iCs/>
              <w:lang w:val="es-MX"/>
            </w:rPr>
          </w:pPr>
          <w:r w:rsidRPr="00DB46B1">
            <w:rPr>
              <w:lang w:val="es-MX"/>
            </w:rPr>
            <w:t>Código: SC01 - P01</w:t>
          </w:r>
        </w:p>
      </w:tc>
    </w:tr>
    <w:tr w:rsidR="00982200" w14:paraId="6D09D196" w14:textId="77777777" w:rsidTr="009F4EAC">
      <w:trPr>
        <w:cantSplit/>
        <w:trHeight w:val="352"/>
        <w:jc w:val="center"/>
      </w:trPr>
      <w:tc>
        <w:tcPr>
          <w:tcW w:w="2693" w:type="dxa"/>
          <w:vMerge/>
        </w:tcPr>
        <w:p w14:paraId="63BBA808" w14:textId="77777777" w:rsidR="00982200" w:rsidRDefault="00982200" w:rsidP="00600E5C">
          <w:pPr>
            <w:ind w:right="360"/>
            <w:jc w:val="center"/>
            <w:rPr>
              <w:noProof/>
            </w:rPr>
          </w:pPr>
        </w:p>
      </w:tc>
      <w:tc>
        <w:tcPr>
          <w:tcW w:w="4971" w:type="dxa"/>
          <w:vMerge/>
        </w:tcPr>
        <w:p w14:paraId="312A3471" w14:textId="77777777" w:rsidR="00982200" w:rsidRPr="00DB46B1" w:rsidRDefault="00982200" w:rsidP="00600E5C">
          <w:pPr>
            <w:jc w:val="center"/>
            <w:rPr>
              <w:lang w:val="es-MX"/>
            </w:rPr>
          </w:pPr>
        </w:p>
      </w:tc>
      <w:tc>
        <w:tcPr>
          <w:tcW w:w="1843" w:type="dxa"/>
          <w:vAlign w:val="center"/>
        </w:tcPr>
        <w:p w14:paraId="3B2A9E5B" w14:textId="52F08643" w:rsidR="00982200" w:rsidRPr="00DB46B1" w:rsidRDefault="00982200" w:rsidP="00600E5C">
          <w:pPr>
            <w:rPr>
              <w:lang w:val="es-MX"/>
            </w:rPr>
          </w:pPr>
          <w:r>
            <w:rPr>
              <w:lang w:val="es-MX"/>
            </w:rPr>
            <w:t>Versión:  15</w:t>
          </w:r>
        </w:p>
      </w:tc>
    </w:tr>
    <w:tr w:rsidR="00982200" w14:paraId="72952A1F" w14:textId="77777777" w:rsidTr="009F4EAC">
      <w:trPr>
        <w:cantSplit/>
        <w:trHeight w:val="269"/>
        <w:jc w:val="center"/>
      </w:trPr>
      <w:tc>
        <w:tcPr>
          <w:tcW w:w="2693" w:type="dxa"/>
          <w:vMerge/>
        </w:tcPr>
        <w:p w14:paraId="2CBA611A" w14:textId="77777777" w:rsidR="00982200" w:rsidRDefault="00982200" w:rsidP="00600E5C">
          <w:pPr>
            <w:rPr>
              <w:lang w:val="es-MX"/>
            </w:rPr>
          </w:pPr>
        </w:p>
      </w:tc>
      <w:tc>
        <w:tcPr>
          <w:tcW w:w="4971" w:type="dxa"/>
          <w:vMerge/>
        </w:tcPr>
        <w:p w14:paraId="052BF4CC" w14:textId="77777777" w:rsidR="00982200" w:rsidRPr="00DB46B1" w:rsidRDefault="00982200" w:rsidP="00600E5C">
          <w:pPr>
            <w:jc w:val="center"/>
          </w:pPr>
        </w:p>
      </w:tc>
      <w:tc>
        <w:tcPr>
          <w:tcW w:w="1843" w:type="dxa"/>
          <w:vAlign w:val="center"/>
        </w:tcPr>
        <w:p w14:paraId="025ADB21" w14:textId="77777777" w:rsidR="00982200" w:rsidRPr="00DB46B1" w:rsidRDefault="00982200" w:rsidP="00600E5C">
          <w:pPr>
            <w:rPr>
              <w:lang w:val="es-MX"/>
            </w:rPr>
          </w:pPr>
          <w:r w:rsidRPr="00DB46B1">
            <w:rPr>
              <w:lang w:val="es-MX"/>
            </w:rPr>
            <w:t xml:space="preserve">Página </w:t>
          </w:r>
          <w:r w:rsidRPr="00DB46B1">
            <w:rPr>
              <w:rStyle w:val="Nmerodepgina"/>
            </w:rPr>
            <w:fldChar w:fldCharType="begin"/>
          </w:r>
          <w:r w:rsidRPr="00DB46B1">
            <w:rPr>
              <w:rStyle w:val="Nmerodepgina"/>
            </w:rPr>
            <w:instrText xml:space="preserve"> PAGE </w:instrText>
          </w:r>
          <w:r w:rsidRPr="00DB46B1">
            <w:rPr>
              <w:rStyle w:val="Nmerodepgina"/>
            </w:rPr>
            <w:fldChar w:fldCharType="separate"/>
          </w:r>
          <w:r>
            <w:rPr>
              <w:rStyle w:val="Nmerodepgina"/>
              <w:noProof/>
            </w:rPr>
            <w:t>2</w:t>
          </w:r>
          <w:r w:rsidRPr="00DB46B1">
            <w:rPr>
              <w:rStyle w:val="Nmerodepgina"/>
            </w:rPr>
            <w:fldChar w:fldCharType="end"/>
          </w:r>
          <w:r w:rsidRPr="00DB46B1">
            <w:rPr>
              <w:lang w:val="es-MX"/>
            </w:rPr>
            <w:t xml:space="preserve"> de </w:t>
          </w:r>
          <w:r w:rsidRPr="00DB46B1">
            <w:rPr>
              <w:rStyle w:val="Nmerodepgina"/>
            </w:rPr>
            <w:fldChar w:fldCharType="begin"/>
          </w:r>
          <w:r w:rsidRPr="00DB46B1">
            <w:rPr>
              <w:rStyle w:val="Nmerodepgina"/>
            </w:rPr>
            <w:instrText xml:space="preserve"> NUMPAGES </w:instrText>
          </w:r>
          <w:r w:rsidRPr="00DB46B1">
            <w:rPr>
              <w:rStyle w:val="Nmerodepgina"/>
            </w:rPr>
            <w:fldChar w:fldCharType="separate"/>
          </w:r>
          <w:r w:rsidR="00FD3A55">
            <w:rPr>
              <w:rStyle w:val="Nmerodepgina"/>
              <w:noProof/>
            </w:rPr>
            <w:t>17</w:t>
          </w:r>
          <w:r w:rsidRPr="00DB46B1">
            <w:rPr>
              <w:rStyle w:val="Nmerodepgina"/>
            </w:rPr>
            <w:fldChar w:fldCharType="end"/>
          </w:r>
        </w:p>
      </w:tc>
    </w:tr>
  </w:tbl>
  <w:p w14:paraId="5F7DDCC0" w14:textId="702A5081" w:rsidR="00982200" w:rsidRDefault="008F6A15">
    <w:pPr>
      <w:pStyle w:val="Encabezado"/>
    </w:pPr>
    <w:r>
      <w:rPr>
        <w:noProof/>
      </w:rPr>
      <mc:AlternateContent>
        <mc:Choice Requires="wps">
          <w:drawing>
            <wp:anchor distT="0" distB="0" distL="114300" distR="114300" simplePos="0" relativeHeight="251658241" behindDoc="1" locked="0" layoutInCell="0" allowOverlap="1" wp14:anchorId="6CF11EFF" wp14:editId="17E0C291">
              <wp:simplePos x="0" y="0"/>
              <wp:positionH relativeFrom="margin">
                <wp:align>center</wp:align>
              </wp:positionH>
              <wp:positionV relativeFrom="margin">
                <wp:align>center</wp:align>
              </wp:positionV>
              <wp:extent cx="7158990" cy="753110"/>
              <wp:effectExtent l="0" t="0" r="0" b="0"/>
              <wp:wrapNone/>
              <wp:docPr id="1465903328" name="PowerPlusWaterMarkObject5204056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158990" cy="7531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344CF4" w14:textId="77777777" w:rsidR="008F6A15" w:rsidRDefault="008F6A15" w:rsidP="008F6A15">
                          <w:pPr>
                            <w:jc w:val="center"/>
                            <w:rPr>
                              <w:rFonts w:cs="Arial"/>
                              <w:color w:val="A6A6A6" w:themeColor="background1" w:themeShade="A6"/>
                              <w:sz w:val="16"/>
                              <w:szCs w:val="16"/>
                              <w14:textFill>
                                <w14:solidFill>
                                  <w14:schemeClr w14:val="bg1">
                                    <w14:alpha w14:val="50000"/>
                                    <w14:lumMod w14:val="65000"/>
                                  </w14:schemeClr>
                                </w14:solidFill>
                              </w14:textFill>
                            </w:rPr>
                          </w:pPr>
                          <w:r>
                            <w:rPr>
                              <w:rFonts w:cs="Arial"/>
                              <w:color w:val="A6A6A6" w:themeColor="background1" w:themeShade="A6"/>
                              <w:sz w:val="16"/>
                              <w:szCs w:val="16"/>
                              <w14:textFill>
                                <w14:solidFill>
                                  <w14:schemeClr w14:val="bg1">
                                    <w14:alpha w14:val="50000"/>
                                    <w14:lumMod w14:val="65000"/>
                                  </w14:schemeClr>
                                </w14:solidFill>
                              </w14:textFill>
                            </w:rPr>
                            <w:t>COPIA CONTROLADA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F11EFF" id="_x0000_t202" coordsize="21600,21600" o:spt="202" path="m,l,21600r21600,l21600,xe">
              <v:stroke joinstyle="miter"/>
              <v:path gradientshapeok="t" o:connecttype="rect"/>
            </v:shapetype>
            <v:shape id="PowerPlusWaterMarkObject520405641" o:spid="_x0000_s1026" type="#_x0000_t202" style="position:absolute;left:0;text-align:left;margin-left:0;margin-top:0;width:563.7pt;height:59.3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" o:allowincell="f" filled="f" stroked="f">
              <v:stroke joinstyle="round"/>
              <o:lock v:ext="edit" rotation="t" aspectratio="t" verticies="t" adjusthandles="t" grouping="t" shapetype="t"/>
              <v:textbox>
                <w:txbxContent>
                  <w:p w14:paraId="09344CF4" w14:textId="77777777" w:rsidR="008F6A15" w:rsidRDefault="008F6A15" w:rsidP="008F6A15">
                    <w:pPr>
                      <w:jc w:val="center"/>
                      <w:rPr>
                        <w:rFonts w:cs="Arial"/>
                        <w:color w:val="A6A6A6" w:themeColor="background1" w:themeShade="A6"/>
                        <w:sz w:val="16"/>
                        <w:szCs w:val="16"/>
                        <w14:textFill>
                          <w14:solidFill>
                            <w14:schemeClr w14:val="bg1">
                              <w14:alpha w14:val="50000"/>
                              <w14:lumMod w14:val="65000"/>
                            </w14:schemeClr>
                          </w14:solidFill>
                        </w14:textFill>
                      </w:rPr>
                    </w:pPr>
                    <w:r>
                      <w:rPr>
                        <w:rFonts w:cs="Arial"/>
                        <w:color w:val="A6A6A6" w:themeColor="background1" w:themeShade="A6"/>
                        <w:sz w:val="16"/>
                        <w:szCs w:val="16"/>
                        <w14:textFill>
                          <w14:solidFill>
                            <w14:schemeClr w14:val="bg1">
                              <w14:alpha w14:val="50000"/>
                              <w14:lumMod w14:val="65000"/>
                            </w14:schemeClr>
                          </w14:solidFill>
                        </w14:textFill>
                      </w:rPr>
                      <w:t>COPIA CONTROLADA</w:t>
                    </w:r>
                  </w:p>
                </w:txbxContent>
              </v:textbox>
              <w10:wrap anchorx="margin" anchory="margin"/>
            </v:shape>
          </w:pict>
        </mc:Fallback>
      </mc:AlternateContent>
    </w:r>
  </w:p>
  <w:p w14:paraId="5FDBF9AC" w14:textId="77777777" w:rsidR="007B700F" w:rsidRDefault="007B70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982200" w14:paraId="410C1C5E" w14:textId="77777777" w:rsidTr="00BC2AF3">
      <w:trPr>
        <w:cantSplit/>
        <w:trHeight w:val="412"/>
        <w:jc w:val="center"/>
      </w:trPr>
      <w:tc>
        <w:tcPr>
          <w:tcW w:w="2414" w:type="dxa"/>
          <w:vMerge w:val="restart"/>
        </w:tcPr>
        <w:p w14:paraId="327B561D" w14:textId="253DEDB9" w:rsidR="00982200" w:rsidRDefault="000B2ED8" w:rsidP="00600E5C">
          <w:pPr>
            <w:ind w:right="360"/>
            <w:jc w:val="center"/>
            <w:rPr>
              <w:lang w:val="es-MX"/>
            </w:rPr>
          </w:pPr>
          <w:r>
            <w:rPr>
              <w:noProof/>
              <w:lang w:val="es-ES" w:eastAsia="es-ES"/>
            </w:rPr>
            <w:drawing>
              <wp:inline distT="0" distB="0" distL="0" distR="0" wp14:anchorId="53D5A334" wp14:editId="03554978">
                <wp:extent cx="1443990" cy="859155"/>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443990" cy="859155"/>
                        </a:xfrm>
                        <a:prstGeom prst="rect">
                          <a:avLst/>
                        </a:prstGeom>
                      </pic:spPr>
                    </pic:pic>
                  </a:graphicData>
                </a:graphic>
              </wp:inline>
            </w:drawing>
          </w:r>
        </w:p>
      </w:tc>
      <w:tc>
        <w:tcPr>
          <w:tcW w:w="4811" w:type="dxa"/>
          <w:vMerge w:val="restart"/>
          <w:vAlign w:val="center"/>
        </w:tcPr>
        <w:p w14:paraId="549D1847" w14:textId="18B557DC" w:rsidR="00982200" w:rsidRPr="006E0EA7" w:rsidRDefault="00946A99" w:rsidP="00600E5C">
          <w:pPr>
            <w:jc w:val="center"/>
            <w:rPr>
              <w:rFonts w:ascii="Verdana" w:hAnsi="Verdana" w:cs="Arial"/>
              <w:b/>
              <w:bCs/>
              <w:sz w:val="20"/>
              <w:szCs w:val="20"/>
            </w:rPr>
          </w:pPr>
          <w:r w:rsidRPr="006E0EA7">
            <w:rPr>
              <w:rFonts w:ascii="Verdana" w:hAnsi="Verdana" w:cs="Arial"/>
              <w:b/>
              <w:bCs/>
              <w:iCs/>
              <w:sz w:val="20"/>
            </w:rPr>
            <w:t xml:space="preserve">PROCEDIMIENTO PARA TRAMITAR LAS SOLICITUDES DE </w:t>
          </w:r>
          <w:r>
            <w:rPr>
              <w:rFonts w:ascii="Verdana" w:hAnsi="Verdana" w:cs="Arial"/>
              <w:b/>
              <w:bCs/>
              <w:iCs/>
              <w:sz w:val="20"/>
            </w:rPr>
            <w:t xml:space="preserve">DECLARACION DE CONFORMIDAD SOBRE LAS TRANSFERENCIAS </w:t>
          </w:r>
          <w:r w:rsidR="0016447D">
            <w:rPr>
              <w:rFonts w:ascii="Verdana" w:hAnsi="Verdana" w:cs="Arial"/>
              <w:b/>
              <w:bCs/>
              <w:iCs/>
              <w:sz w:val="20"/>
            </w:rPr>
            <w:t xml:space="preserve">INTERNACIONALES </w:t>
          </w:r>
          <w:r>
            <w:rPr>
              <w:rFonts w:ascii="Verdana" w:hAnsi="Verdana" w:cs="Arial"/>
              <w:b/>
              <w:bCs/>
              <w:iCs/>
              <w:sz w:val="20"/>
            </w:rPr>
            <w:t xml:space="preserve">DE </w:t>
          </w:r>
          <w:r w:rsidR="00FD16CF">
            <w:rPr>
              <w:rFonts w:ascii="Verdana" w:hAnsi="Verdana" w:cs="Arial"/>
              <w:b/>
              <w:bCs/>
              <w:iCs/>
              <w:sz w:val="20"/>
            </w:rPr>
            <w:t>DATOS PERSONALES</w:t>
          </w:r>
        </w:p>
      </w:tc>
      <w:tc>
        <w:tcPr>
          <w:tcW w:w="2003" w:type="dxa"/>
          <w:vAlign w:val="center"/>
        </w:tcPr>
        <w:p w14:paraId="29B933FC" w14:textId="64286042" w:rsidR="00982200" w:rsidRPr="004D7030" w:rsidRDefault="00982200" w:rsidP="00600E5C">
          <w:pPr>
            <w:rPr>
              <w:rFonts w:ascii="Verdana" w:hAnsi="Verdana" w:cs="Arial"/>
              <w:iCs/>
              <w:sz w:val="20"/>
              <w:szCs w:val="20"/>
              <w:lang w:val="es-MX"/>
            </w:rPr>
          </w:pPr>
          <w:r w:rsidRPr="004D7030">
            <w:rPr>
              <w:rFonts w:ascii="Verdana" w:hAnsi="Verdana" w:cs="Arial"/>
              <w:sz w:val="20"/>
              <w:szCs w:val="20"/>
              <w:lang w:val="es-MX"/>
            </w:rPr>
            <w:t>Código:</w:t>
          </w:r>
          <w:r w:rsidR="006F734F" w:rsidRPr="004D7030">
            <w:rPr>
              <w:rFonts w:ascii="Verdana" w:hAnsi="Verdana" w:cs="Arial"/>
              <w:sz w:val="20"/>
              <w:szCs w:val="20"/>
              <w:lang w:val="es-MX"/>
            </w:rPr>
            <w:t xml:space="preserve"> PD</w:t>
          </w:r>
          <w:r w:rsidR="00B316B2" w:rsidRPr="004D7030">
            <w:rPr>
              <w:rFonts w:ascii="Verdana" w:hAnsi="Verdana" w:cs="Arial"/>
              <w:sz w:val="20"/>
              <w:szCs w:val="20"/>
              <w:lang w:val="es-MX"/>
            </w:rPr>
            <w:t>01-P03</w:t>
          </w:r>
        </w:p>
      </w:tc>
    </w:tr>
    <w:tr w:rsidR="00982200" w14:paraId="5E87D40A" w14:textId="77777777" w:rsidTr="001038C3">
      <w:trPr>
        <w:cantSplit/>
        <w:trHeight w:val="507"/>
        <w:jc w:val="center"/>
      </w:trPr>
      <w:tc>
        <w:tcPr>
          <w:tcW w:w="2414" w:type="dxa"/>
          <w:vMerge/>
        </w:tcPr>
        <w:p w14:paraId="08A9297A" w14:textId="77777777" w:rsidR="00982200" w:rsidRDefault="00982200" w:rsidP="00600E5C">
          <w:pPr>
            <w:ind w:right="360"/>
            <w:jc w:val="center"/>
            <w:rPr>
              <w:noProof/>
            </w:rPr>
          </w:pPr>
        </w:p>
      </w:tc>
      <w:tc>
        <w:tcPr>
          <w:tcW w:w="4811" w:type="dxa"/>
          <w:vMerge/>
        </w:tcPr>
        <w:p w14:paraId="5CA8F34D" w14:textId="77777777" w:rsidR="00982200" w:rsidRPr="008464B5" w:rsidRDefault="00982200" w:rsidP="00600E5C">
          <w:pPr>
            <w:jc w:val="center"/>
            <w:rPr>
              <w:rFonts w:cs="Arial"/>
              <w:sz w:val="20"/>
              <w:szCs w:val="20"/>
              <w:lang w:val="es-MX"/>
            </w:rPr>
          </w:pPr>
        </w:p>
      </w:tc>
      <w:tc>
        <w:tcPr>
          <w:tcW w:w="2003" w:type="dxa"/>
          <w:vAlign w:val="center"/>
        </w:tcPr>
        <w:p w14:paraId="588AC3D6" w14:textId="4043CE17" w:rsidR="00982200" w:rsidRPr="004D7030" w:rsidRDefault="00982200" w:rsidP="00AB6E13">
          <w:pPr>
            <w:rPr>
              <w:rFonts w:ascii="Verdana" w:hAnsi="Verdana" w:cs="Arial"/>
              <w:sz w:val="20"/>
              <w:szCs w:val="20"/>
              <w:lang w:val="es-MX"/>
            </w:rPr>
          </w:pPr>
          <w:r w:rsidRPr="004D7030">
            <w:rPr>
              <w:rFonts w:ascii="Verdana" w:hAnsi="Verdana" w:cs="Arial"/>
              <w:sz w:val="20"/>
              <w:szCs w:val="20"/>
              <w:lang w:val="es-MX"/>
            </w:rPr>
            <w:t xml:space="preserve">Versión:  </w:t>
          </w:r>
          <w:r w:rsidR="005458D7" w:rsidRPr="004D7030">
            <w:rPr>
              <w:rFonts w:ascii="Verdana" w:hAnsi="Verdana" w:cs="Arial"/>
              <w:sz w:val="20"/>
              <w:szCs w:val="20"/>
              <w:lang w:val="es-MX"/>
            </w:rPr>
            <w:t>3</w:t>
          </w:r>
        </w:p>
      </w:tc>
    </w:tr>
    <w:tr w:rsidR="00982200" w14:paraId="09F82252" w14:textId="77777777" w:rsidTr="00BC2AF3">
      <w:trPr>
        <w:cantSplit/>
        <w:trHeight w:val="269"/>
        <w:jc w:val="center"/>
      </w:trPr>
      <w:tc>
        <w:tcPr>
          <w:tcW w:w="2414" w:type="dxa"/>
          <w:vMerge/>
        </w:tcPr>
        <w:p w14:paraId="1BDE61AC" w14:textId="77777777" w:rsidR="00982200" w:rsidRDefault="00982200" w:rsidP="00600E5C">
          <w:pPr>
            <w:rPr>
              <w:lang w:val="es-MX"/>
            </w:rPr>
          </w:pPr>
        </w:p>
      </w:tc>
      <w:tc>
        <w:tcPr>
          <w:tcW w:w="4811" w:type="dxa"/>
          <w:vMerge/>
        </w:tcPr>
        <w:p w14:paraId="3D55B563" w14:textId="77777777" w:rsidR="00982200" w:rsidRPr="008464B5" w:rsidRDefault="00982200" w:rsidP="00600E5C">
          <w:pPr>
            <w:jc w:val="center"/>
            <w:rPr>
              <w:rFonts w:cs="Arial"/>
              <w:sz w:val="20"/>
              <w:szCs w:val="20"/>
            </w:rPr>
          </w:pPr>
        </w:p>
      </w:tc>
      <w:tc>
        <w:tcPr>
          <w:tcW w:w="2003" w:type="dxa"/>
          <w:vAlign w:val="center"/>
        </w:tcPr>
        <w:p w14:paraId="1C1C6FC2" w14:textId="73BA5FC1" w:rsidR="00982200" w:rsidRPr="004D7030" w:rsidRDefault="00982200" w:rsidP="00600E5C">
          <w:pPr>
            <w:rPr>
              <w:rFonts w:ascii="Verdana" w:hAnsi="Verdana" w:cs="Arial"/>
              <w:sz w:val="20"/>
              <w:szCs w:val="20"/>
              <w:lang w:val="es-MX"/>
            </w:rPr>
          </w:pPr>
          <w:r w:rsidRPr="004D7030">
            <w:rPr>
              <w:rFonts w:ascii="Verdana" w:hAnsi="Verdana" w:cs="Arial"/>
              <w:sz w:val="20"/>
              <w:szCs w:val="20"/>
              <w:lang w:val="es-MX"/>
            </w:rPr>
            <w:t xml:space="preserve">Página </w:t>
          </w:r>
          <w:r w:rsidRPr="004D7030">
            <w:rPr>
              <w:rStyle w:val="Nmerodepgina"/>
              <w:rFonts w:ascii="Verdana" w:hAnsi="Verdana" w:cs="Arial"/>
              <w:sz w:val="20"/>
              <w:szCs w:val="20"/>
            </w:rPr>
            <w:fldChar w:fldCharType="begin"/>
          </w:r>
          <w:r w:rsidRPr="004D7030">
            <w:rPr>
              <w:rStyle w:val="Nmerodepgina"/>
              <w:rFonts w:ascii="Verdana" w:hAnsi="Verdana" w:cs="Arial"/>
              <w:sz w:val="20"/>
              <w:szCs w:val="20"/>
            </w:rPr>
            <w:instrText xml:space="preserve"> PAGE </w:instrText>
          </w:r>
          <w:r w:rsidRPr="004D7030">
            <w:rPr>
              <w:rStyle w:val="Nmerodepgina"/>
              <w:rFonts w:ascii="Verdana" w:hAnsi="Verdana" w:cs="Arial"/>
              <w:sz w:val="20"/>
              <w:szCs w:val="20"/>
            </w:rPr>
            <w:fldChar w:fldCharType="separate"/>
          </w:r>
          <w:r w:rsidR="000B2ED8" w:rsidRPr="004D7030">
            <w:rPr>
              <w:rStyle w:val="Nmerodepgina"/>
              <w:rFonts w:ascii="Verdana" w:hAnsi="Verdana" w:cs="Arial"/>
              <w:noProof/>
              <w:sz w:val="20"/>
              <w:szCs w:val="20"/>
            </w:rPr>
            <w:t>2</w:t>
          </w:r>
          <w:r w:rsidRPr="004D7030">
            <w:rPr>
              <w:rStyle w:val="Nmerodepgina"/>
              <w:rFonts w:ascii="Verdana" w:hAnsi="Verdana" w:cs="Arial"/>
              <w:sz w:val="20"/>
              <w:szCs w:val="20"/>
            </w:rPr>
            <w:fldChar w:fldCharType="end"/>
          </w:r>
          <w:r w:rsidRPr="004D7030">
            <w:rPr>
              <w:rFonts w:ascii="Verdana" w:hAnsi="Verdana" w:cs="Arial"/>
              <w:sz w:val="20"/>
              <w:szCs w:val="20"/>
              <w:lang w:val="es-MX"/>
            </w:rPr>
            <w:t xml:space="preserve"> de </w:t>
          </w:r>
          <w:r w:rsidRPr="004D7030">
            <w:rPr>
              <w:rStyle w:val="Nmerodepgina"/>
              <w:rFonts w:ascii="Verdana" w:hAnsi="Verdana" w:cs="Arial"/>
              <w:sz w:val="20"/>
              <w:szCs w:val="20"/>
            </w:rPr>
            <w:fldChar w:fldCharType="begin"/>
          </w:r>
          <w:r w:rsidRPr="004D7030">
            <w:rPr>
              <w:rStyle w:val="Nmerodepgina"/>
              <w:rFonts w:ascii="Verdana" w:hAnsi="Verdana" w:cs="Arial"/>
              <w:sz w:val="20"/>
              <w:szCs w:val="20"/>
            </w:rPr>
            <w:instrText xml:space="preserve"> NUMPAGES </w:instrText>
          </w:r>
          <w:r w:rsidRPr="004D7030">
            <w:rPr>
              <w:rStyle w:val="Nmerodepgina"/>
              <w:rFonts w:ascii="Verdana" w:hAnsi="Verdana" w:cs="Arial"/>
              <w:sz w:val="20"/>
              <w:szCs w:val="20"/>
            </w:rPr>
            <w:fldChar w:fldCharType="separate"/>
          </w:r>
          <w:r w:rsidR="000B2ED8" w:rsidRPr="004D7030">
            <w:rPr>
              <w:rStyle w:val="Nmerodepgina"/>
              <w:rFonts w:ascii="Verdana" w:hAnsi="Verdana" w:cs="Arial"/>
              <w:noProof/>
              <w:sz w:val="20"/>
              <w:szCs w:val="20"/>
            </w:rPr>
            <w:t>8</w:t>
          </w:r>
          <w:r w:rsidRPr="004D7030">
            <w:rPr>
              <w:rStyle w:val="Nmerodepgina"/>
              <w:rFonts w:ascii="Verdana" w:hAnsi="Verdana" w:cs="Arial"/>
              <w:sz w:val="20"/>
              <w:szCs w:val="20"/>
            </w:rPr>
            <w:fldChar w:fldCharType="end"/>
          </w:r>
        </w:p>
      </w:tc>
    </w:tr>
  </w:tbl>
  <w:p w14:paraId="0E79FCCA" w14:textId="07AD2A7F" w:rsidR="007B700F" w:rsidRPr="00371D32" w:rsidRDefault="00982200" w:rsidP="00C62B06">
    <w:pPr>
      <w:pStyle w:val="Encabezado"/>
      <w:rPr>
        <w:rFonts w:ascii="Times New Roman" w:hAnsi="Times New Roman" w:cs="Times New Roman"/>
        <w:lang w:val="es-ES"/>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982200" w:rsidRPr="008464B5" w14:paraId="26508A9C" w14:textId="77777777" w:rsidTr="00BC2AF3">
      <w:trPr>
        <w:cantSplit/>
        <w:trHeight w:val="412"/>
        <w:jc w:val="center"/>
      </w:trPr>
      <w:tc>
        <w:tcPr>
          <w:tcW w:w="2693" w:type="dxa"/>
          <w:vMerge w:val="restart"/>
        </w:tcPr>
        <w:p w14:paraId="4AF40306" w14:textId="473E3358" w:rsidR="00982200" w:rsidRPr="0016447D" w:rsidRDefault="000B2ED8" w:rsidP="00600E5C">
          <w:pPr>
            <w:ind w:right="360"/>
            <w:jc w:val="center"/>
            <w:rPr>
              <w:color w:val="FF0000"/>
              <w:lang w:val="es-MX"/>
            </w:rPr>
          </w:pPr>
          <w:r w:rsidRPr="0016447D">
            <w:rPr>
              <w:noProof/>
              <w:color w:val="FF0000"/>
              <w:lang w:val="es-ES" w:eastAsia="es-ES"/>
            </w:rPr>
            <w:drawing>
              <wp:inline distT="0" distB="0" distL="0" distR="0" wp14:anchorId="384487F8" wp14:editId="15865177">
                <wp:extent cx="1621155" cy="9645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621155" cy="964565"/>
                        </a:xfrm>
                        <a:prstGeom prst="rect">
                          <a:avLst/>
                        </a:prstGeom>
                      </pic:spPr>
                    </pic:pic>
                  </a:graphicData>
                </a:graphic>
              </wp:inline>
            </w:drawing>
          </w:r>
        </w:p>
      </w:tc>
      <w:tc>
        <w:tcPr>
          <w:tcW w:w="4815" w:type="dxa"/>
          <w:vMerge w:val="restart"/>
          <w:vAlign w:val="center"/>
        </w:tcPr>
        <w:p w14:paraId="39398B62" w14:textId="378E8175" w:rsidR="00982200" w:rsidRPr="0016447D" w:rsidRDefault="0016447D" w:rsidP="00600E5C">
          <w:pPr>
            <w:jc w:val="center"/>
            <w:rPr>
              <w:rFonts w:cs="Arial"/>
              <w:b/>
              <w:color w:val="FF0000"/>
              <w:sz w:val="20"/>
              <w:szCs w:val="20"/>
            </w:rPr>
          </w:pPr>
          <w:r w:rsidRPr="006E0EA7">
            <w:rPr>
              <w:rFonts w:ascii="Verdana" w:hAnsi="Verdana" w:cs="Arial"/>
              <w:b/>
              <w:bCs/>
              <w:iCs/>
              <w:sz w:val="20"/>
            </w:rPr>
            <w:t xml:space="preserve">PROCEDIMIENTO PARA TRAMITAR LAS SOLICITUDES DE </w:t>
          </w:r>
          <w:r>
            <w:rPr>
              <w:rFonts w:ascii="Verdana" w:hAnsi="Verdana" w:cs="Arial"/>
              <w:b/>
              <w:bCs/>
              <w:iCs/>
              <w:sz w:val="20"/>
            </w:rPr>
            <w:t>DECLARACION DE CONFORMIDAD SOBRE LAS TRANSFERENCIAS INTERNACIONALES DE DATOS PERSONALES</w:t>
          </w:r>
        </w:p>
      </w:tc>
      <w:tc>
        <w:tcPr>
          <w:tcW w:w="1999" w:type="dxa"/>
          <w:vAlign w:val="center"/>
        </w:tcPr>
        <w:p w14:paraId="6FA4F4CF" w14:textId="6C4BE2B9" w:rsidR="00982200" w:rsidRPr="00971353" w:rsidRDefault="00982200" w:rsidP="00600E5C">
          <w:pPr>
            <w:rPr>
              <w:rFonts w:ascii="Verdana" w:hAnsi="Verdana" w:cs="Arial"/>
              <w:iCs/>
              <w:sz w:val="20"/>
              <w:szCs w:val="20"/>
              <w:lang w:val="es-MX"/>
            </w:rPr>
          </w:pPr>
          <w:r w:rsidRPr="00971353">
            <w:rPr>
              <w:rFonts w:ascii="Verdana" w:hAnsi="Verdana" w:cs="Arial"/>
              <w:sz w:val="20"/>
              <w:szCs w:val="20"/>
              <w:lang w:val="es-MX"/>
            </w:rPr>
            <w:t xml:space="preserve">Código: </w:t>
          </w:r>
          <w:r w:rsidR="00A3551E" w:rsidRPr="00971353">
            <w:rPr>
              <w:rFonts w:ascii="Verdana" w:hAnsi="Verdana" w:cs="Arial"/>
              <w:sz w:val="20"/>
              <w:lang w:val="es-MX"/>
            </w:rPr>
            <w:t>PD01-P03</w:t>
          </w:r>
        </w:p>
      </w:tc>
    </w:tr>
    <w:tr w:rsidR="00982200" w:rsidRPr="008464B5" w14:paraId="408307DF" w14:textId="77777777" w:rsidTr="001038C3">
      <w:trPr>
        <w:cantSplit/>
        <w:trHeight w:val="507"/>
        <w:jc w:val="center"/>
      </w:trPr>
      <w:tc>
        <w:tcPr>
          <w:tcW w:w="2693" w:type="dxa"/>
          <w:vMerge/>
        </w:tcPr>
        <w:p w14:paraId="7AE23B3D" w14:textId="77777777" w:rsidR="00982200" w:rsidRDefault="00982200" w:rsidP="00600E5C">
          <w:pPr>
            <w:ind w:right="360"/>
            <w:jc w:val="center"/>
            <w:rPr>
              <w:noProof/>
            </w:rPr>
          </w:pPr>
        </w:p>
      </w:tc>
      <w:tc>
        <w:tcPr>
          <w:tcW w:w="4815" w:type="dxa"/>
          <w:vMerge/>
        </w:tcPr>
        <w:p w14:paraId="540798AE" w14:textId="77777777" w:rsidR="00982200" w:rsidRPr="008464B5" w:rsidRDefault="00982200" w:rsidP="00600E5C">
          <w:pPr>
            <w:jc w:val="center"/>
            <w:rPr>
              <w:rFonts w:cs="Arial"/>
              <w:sz w:val="20"/>
              <w:szCs w:val="20"/>
              <w:lang w:val="es-MX"/>
            </w:rPr>
          </w:pPr>
        </w:p>
      </w:tc>
      <w:tc>
        <w:tcPr>
          <w:tcW w:w="1999" w:type="dxa"/>
          <w:vAlign w:val="center"/>
        </w:tcPr>
        <w:p w14:paraId="42793F6D" w14:textId="3C873EEA" w:rsidR="00982200" w:rsidRPr="00971353" w:rsidRDefault="00982200" w:rsidP="00AB6E13">
          <w:pPr>
            <w:rPr>
              <w:rFonts w:ascii="Verdana" w:hAnsi="Verdana" w:cs="Arial"/>
              <w:sz w:val="20"/>
              <w:szCs w:val="20"/>
              <w:lang w:val="es-MX"/>
            </w:rPr>
          </w:pPr>
          <w:r w:rsidRPr="00971353">
            <w:rPr>
              <w:rFonts w:ascii="Verdana" w:hAnsi="Verdana" w:cs="Arial"/>
              <w:sz w:val="20"/>
              <w:szCs w:val="20"/>
              <w:lang w:val="es-MX"/>
            </w:rPr>
            <w:t xml:space="preserve">Versión:  </w:t>
          </w:r>
        </w:p>
      </w:tc>
    </w:tr>
    <w:tr w:rsidR="00982200" w:rsidRPr="008464B5" w14:paraId="672ACD2E" w14:textId="77777777" w:rsidTr="00BC2AF3">
      <w:trPr>
        <w:cantSplit/>
        <w:trHeight w:val="269"/>
        <w:jc w:val="center"/>
      </w:trPr>
      <w:tc>
        <w:tcPr>
          <w:tcW w:w="2693" w:type="dxa"/>
          <w:vMerge/>
        </w:tcPr>
        <w:p w14:paraId="7DD1D697" w14:textId="77777777" w:rsidR="00982200" w:rsidRDefault="00982200" w:rsidP="00600E5C">
          <w:pPr>
            <w:rPr>
              <w:lang w:val="es-MX"/>
            </w:rPr>
          </w:pPr>
        </w:p>
      </w:tc>
      <w:tc>
        <w:tcPr>
          <w:tcW w:w="4815" w:type="dxa"/>
          <w:vMerge/>
        </w:tcPr>
        <w:p w14:paraId="7622643A" w14:textId="77777777" w:rsidR="00982200" w:rsidRPr="008464B5" w:rsidRDefault="00982200" w:rsidP="00600E5C">
          <w:pPr>
            <w:jc w:val="center"/>
            <w:rPr>
              <w:rFonts w:cs="Arial"/>
              <w:sz w:val="20"/>
              <w:szCs w:val="20"/>
            </w:rPr>
          </w:pPr>
        </w:p>
      </w:tc>
      <w:tc>
        <w:tcPr>
          <w:tcW w:w="1999" w:type="dxa"/>
          <w:vAlign w:val="center"/>
        </w:tcPr>
        <w:p w14:paraId="206BEB33" w14:textId="1C8514C7" w:rsidR="00982200" w:rsidRPr="00971353" w:rsidRDefault="00982200" w:rsidP="00600E5C">
          <w:pPr>
            <w:rPr>
              <w:rFonts w:ascii="Verdana" w:hAnsi="Verdana" w:cs="Arial"/>
              <w:sz w:val="20"/>
              <w:szCs w:val="20"/>
              <w:lang w:val="es-MX"/>
            </w:rPr>
          </w:pPr>
          <w:r w:rsidRPr="00971353">
            <w:rPr>
              <w:rFonts w:ascii="Verdana" w:hAnsi="Verdana" w:cs="Arial"/>
              <w:sz w:val="20"/>
              <w:szCs w:val="20"/>
              <w:lang w:val="es-MX"/>
            </w:rPr>
            <w:t xml:space="preserve">Página </w:t>
          </w:r>
          <w:r w:rsidRPr="00971353">
            <w:rPr>
              <w:rStyle w:val="Nmerodepgina"/>
              <w:rFonts w:ascii="Verdana" w:hAnsi="Verdana" w:cs="Arial"/>
              <w:sz w:val="20"/>
              <w:szCs w:val="20"/>
            </w:rPr>
            <w:fldChar w:fldCharType="begin"/>
          </w:r>
          <w:r w:rsidRPr="00971353">
            <w:rPr>
              <w:rStyle w:val="Nmerodepgina"/>
              <w:rFonts w:ascii="Verdana" w:hAnsi="Verdana" w:cs="Arial"/>
              <w:sz w:val="20"/>
              <w:szCs w:val="20"/>
            </w:rPr>
            <w:instrText xml:space="preserve"> PAGE </w:instrText>
          </w:r>
          <w:r w:rsidRPr="00971353">
            <w:rPr>
              <w:rStyle w:val="Nmerodepgina"/>
              <w:rFonts w:ascii="Verdana" w:hAnsi="Verdana" w:cs="Arial"/>
              <w:sz w:val="20"/>
              <w:szCs w:val="20"/>
            </w:rPr>
            <w:fldChar w:fldCharType="separate"/>
          </w:r>
          <w:r w:rsidR="000B2ED8" w:rsidRPr="00971353">
            <w:rPr>
              <w:rStyle w:val="Nmerodepgina"/>
              <w:rFonts w:ascii="Verdana" w:hAnsi="Verdana" w:cs="Arial"/>
              <w:noProof/>
              <w:sz w:val="20"/>
              <w:szCs w:val="20"/>
            </w:rPr>
            <w:t>1</w:t>
          </w:r>
          <w:r w:rsidRPr="00971353">
            <w:rPr>
              <w:rStyle w:val="Nmerodepgina"/>
              <w:rFonts w:ascii="Verdana" w:hAnsi="Verdana" w:cs="Arial"/>
              <w:sz w:val="20"/>
              <w:szCs w:val="20"/>
            </w:rPr>
            <w:fldChar w:fldCharType="end"/>
          </w:r>
          <w:r w:rsidRPr="00971353">
            <w:rPr>
              <w:rFonts w:ascii="Verdana" w:hAnsi="Verdana" w:cs="Arial"/>
              <w:sz w:val="20"/>
              <w:szCs w:val="20"/>
              <w:lang w:val="es-MX"/>
            </w:rPr>
            <w:t xml:space="preserve"> de </w:t>
          </w:r>
          <w:r w:rsidRPr="00971353">
            <w:rPr>
              <w:rStyle w:val="Nmerodepgina"/>
              <w:rFonts w:ascii="Verdana" w:hAnsi="Verdana" w:cs="Arial"/>
              <w:sz w:val="20"/>
              <w:szCs w:val="20"/>
            </w:rPr>
            <w:fldChar w:fldCharType="begin"/>
          </w:r>
          <w:r w:rsidRPr="00971353">
            <w:rPr>
              <w:rStyle w:val="Nmerodepgina"/>
              <w:rFonts w:ascii="Verdana" w:hAnsi="Verdana" w:cs="Arial"/>
              <w:sz w:val="20"/>
              <w:szCs w:val="20"/>
            </w:rPr>
            <w:instrText xml:space="preserve"> NUMPAGES </w:instrText>
          </w:r>
          <w:r w:rsidRPr="00971353">
            <w:rPr>
              <w:rStyle w:val="Nmerodepgina"/>
              <w:rFonts w:ascii="Verdana" w:hAnsi="Verdana" w:cs="Arial"/>
              <w:sz w:val="20"/>
              <w:szCs w:val="20"/>
            </w:rPr>
            <w:fldChar w:fldCharType="separate"/>
          </w:r>
          <w:r w:rsidR="000B2ED8" w:rsidRPr="00971353">
            <w:rPr>
              <w:rStyle w:val="Nmerodepgina"/>
              <w:rFonts w:ascii="Verdana" w:hAnsi="Verdana" w:cs="Arial"/>
              <w:noProof/>
              <w:sz w:val="20"/>
              <w:szCs w:val="20"/>
            </w:rPr>
            <w:t>8</w:t>
          </w:r>
          <w:r w:rsidRPr="00971353">
            <w:rPr>
              <w:rStyle w:val="Nmerodepgina"/>
              <w:rFonts w:ascii="Verdana" w:hAnsi="Verdana" w:cs="Arial"/>
              <w:sz w:val="20"/>
              <w:szCs w:val="20"/>
            </w:rPr>
            <w:fldChar w:fldCharType="end"/>
          </w:r>
        </w:p>
      </w:tc>
    </w:tr>
  </w:tbl>
  <w:p w14:paraId="700E4CC1" w14:textId="3F4ADF38" w:rsidR="00982200" w:rsidRDefault="008F6A15">
    <w:pPr>
      <w:pStyle w:val="Encabezado"/>
    </w:pPr>
    <w:r>
      <w:rPr>
        <w:noProof/>
      </w:rPr>
      <mc:AlternateContent>
        <mc:Choice Requires="wps">
          <w:drawing>
            <wp:anchor distT="0" distB="0" distL="114300" distR="114300" simplePos="0" relativeHeight="251658242" behindDoc="1" locked="0" layoutInCell="0" allowOverlap="1" wp14:anchorId="21AD9D0D" wp14:editId="2494F7AA">
              <wp:simplePos x="0" y="0"/>
              <wp:positionH relativeFrom="margin">
                <wp:align>center</wp:align>
              </wp:positionH>
              <wp:positionV relativeFrom="margin">
                <wp:align>center</wp:align>
              </wp:positionV>
              <wp:extent cx="3949700" cy="3949700"/>
              <wp:effectExtent l="0" t="0" r="0" b="0"/>
              <wp:wrapNone/>
              <wp:docPr id="519265324" name="PowerPlusWaterMarkObject5204056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3949700" cy="39497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AFAB084" id="_x0000_t202" coordsize="21600,21600" o:spt="202" path="m,l,21600r21600,l21600,xe">
              <v:stroke joinstyle="miter"/>
              <v:path gradientshapeok="t" o:connecttype="rect"/>
            </v:shapetype>
            <v:shape id="PowerPlusWaterMarkObject520405640" o:spid="_x0000_s1026" type="#_x0000_t202" style="position:absolute;margin-left:0;margin-top:0;width:311pt;height:31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" o:allowincell="f" filled="f" stroked="f">
              <v:stroke joinstyle="round"/>
              <o:lock v:ext="edit" rotation="t" aspectratio="t" verticies="t" text="t" adjusthandles="t" grouping="t" shapetype="t"/>
              <w10:wrap anchorx="margin" anchory="margin"/>
            </v:shape>
          </w:pict>
        </mc:Fallback>
      </mc:AlternateContent>
    </w:r>
  </w:p>
  <w:p w14:paraId="1E44DA42" w14:textId="77777777" w:rsidR="007B700F" w:rsidRDefault="007B70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3404"/>
    <w:multiLevelType w:val="hybridMultilevel"/>
    <w:tmpl w:val="3C1C50A8"/>
    <w:lvl w:ilvl="0" w:tplc="871A68F4">
      <w:start w:val="5"/>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94634"/>
    <w:multiLevelType w:val="hybridMultilevel"/>
    <w:tmpl w:val="2F60E4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61E6C"/>
    <w:multiLevelType w:val="hybridMultilevel"/>
    <w:tmpl w:val="66B80B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 w15:restartNumberingAfterBreak="0">
    <w:nsid w:val="0E2720EA"/>
    <w:multiLevelType w:val="hybridMultilevel"/>
    <w:tmpl w:val="AF4ED5C4"/>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F91498"/>
    <w:multiLevelType w:val="hybridMultilevel"/>
    <w:tmpl w:val="5D4CB65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782FA6"/>
    <w:multiLevelType w:val="hybridMultilevel"/>
    <w:tmpl w:val="2B6A0C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6018B4"/>
    <w:multiLevelType w:val="multilevel"/>
    <w:tmpl w:val="B1CEBA54"/>
    <w:lvl w:ilvl="0">
      <w:start w:val="7"/>
      <w:numFmt w:val="decimal"/>
      <w:lvlText w:val="%1."/>
      <w:lvlJc w:val="left"/>
      <w:pPr>
        <w:ind w:left="450" w:hanging="45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7" w15:restartNumberingAfterBreak="0">
    <w:nsid w:val="143F706F"/>
    <w:multiLevelType w:val="hybridMultilevel"/>
    <w:tmpl w:val="34C60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D941BC"/>
    <w:multiLevelType w:val="hybridMultilevel"/>
    <w:tmpl w:val="082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641E2"/>
    <w:multiLevelType w:val="hybridMultilevel"/>
    <w:tmpl w:val="F7AC4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6C4A81"/>
    <w:multiLevelType w:val="hybridMultilevel"/>
    <w:tmpl w:val="B8A05214"/>
    <w:lvl w:ilvl="0" w:tplc="3F7E14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0717A7"/>
    <w:multiLevelType w:val="hybridMultilevel"/>
    <w:tmpl w:val="7A94E5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2B23"/>
    <w:multiLevelType w:val="hybridMultilevel"/>
    <w:tmpl w:val="6708FC4A"/>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8D3591"/>
    <w:multiLevelType w:val="hybridMultilevel"/>
    <w:tmpl w:val="91446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6C1C8A"/>
    <w:multiLevelType w:val="hybridMultilevel"/>
    <w:tmpl w:val="23C229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CA3A48"/>
    <w:multiLevelType w:val="hybridMultilevel"/>
    <w:tmpl w:val="36F4B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161908"/>
    <w:multiLevelType w:val="hybridMultilevel"/>
    <w:tmpl w:val="605E4C1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7602BD"/>
    <w:multiLevelType w:val="hybridMultilevel"/>
    <w:tmpl w:val="560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0298F"/>
    <w:multiLevelType w:val="hybridMultilevel"/>
    <w:tmpl w:val="123A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369B3"/>
    <w:multiLevelType w:val="multilevel"/>
    <w:tmpl w:val="82FC9910"/>
    <w:lvl w:ilvl="0">
      <w:start w:val="7"/>
      <w:numFmt w:val="decimal"/>
      <w:lvlText w:val="%1."/>
      <w:lvlJc w:val="left"/>
      <w:pPr>
        <w:ind w:left="720" w:hanging="72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20" w15:restartNumberingAfterBreak="0">
    <w:nsid w:val="3A230C65"/>
    <w:multiLevelType w:val="multilevel"/>
    <w:tmpl w:val="70D4F75E"/>
    <w:lvl w:ilvl="0">
      <w:start w:val="7"/>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3A9F25EE"/>
    <w:multiLevelType w:val="hybridMultilevel"/>
    <w:tmpl w:val="746E0A5C"/>
    <w:lvl w:ilvl="0" w:tplc="155CE3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6C5DFA"/>
    <w:multiLevelType w:val="multilevel"/>
    <w:tmpl w:val="23B429E2"/>
    <w:lvl w:ilvl="0">
      <w:start w:val="1"/>
      <w:numFmt w:val="decimal"/>
      <w:pStyle w:val="Ttulo1"/>
      <w:lvlText w:val="%1"/>
      <w:lvlJc w:val="left"/>
      <w:pPr>
        <w:ind w:left="432" w:hanging="432"/>
      </w:pPr>
      <w:rPr>
        <w:rFonts w:ascii="Verdana" w:hAnsi="Verdana" w:hint="default"/>
        <w:color w:val="000000" w:themeColor="text1"/>
        <w:sz w:val="22"/>
        <w:szCs w:val="22"/>
      </w:rPr>
    </w:lvl>
    <w:lvl w:ilvl="1">
      <w:start w:val="1"/>
      <w:numFmt w:val="decimal"/>
      <w:pStyle w:val="Ttulo2"/>
      <w:lvlText w:val="%1.%2"/>
      <w:lvlJc w:val="left"/>
      <w:pPr>
        <w:ind w:left="576" w:hanging="576"/>
      </w:pPr>
      <w:rPr>
        <w:rFonts w:ascii="Verdana" w:hAnsi="Verdana" w:hint="default"/>
        <w:sz w:val="22"/>
        <w:szCs w:val="22"/>
      </w:rPr>
    </w:lvl>
    <w:lvl w:ilvl="2">
      <w:start w:val="1"/>
      <w:numFmt w:val="decimal"/>
      <w:pStyle w:val="Ttulo3"/>
      <w:lvlText w:val="%1.%2.%3"/>
      <w:lvlJc w:val="left"/>
      <w:pPr>
        <w:ind w:left="720" w:hanging="720"/>
      </w:pPr>
      <w:rPr>
        <w:rFonts w:ascii="Verdana" w:hAnsi="Verdana" w:hint="default"/>
        <w:b w:val="0"/>
        <w:sz w:val="22"/>
        <w:szCs w:val="2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3BD21C94"/>
    <w:multiLevelType w:val="hybridMultilevel"/>
    <w:tmpl w:val="88C8F7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51752"/>
    <w:multiLevelType w:val="hybridMultilevel"/>
    <w:tmpl w:val="91AE2416"/>
    <w:lvl w:ilvl="0" w:tplc="BD98E8E0">
      <w:start w:val="1"/>
      <w:numFmt w:val="decimal"/>
      <w:lvlText w:val="%1."/>
      <w:lvlJc w:val="left"/>
      <w:pPr>
        <w:ind w:left="801" w:hanging="360"/>
      </w:pPr>
      <w:rPr>
        <w:rFonts w:ascii="Arial" w:eastAsia="Arial" w:hAnsi="Arial" w:cs="Arial" w:hint="default"/>
        <w:b/>
        <w:bCs/>
        <w:spacing w:val="0"/>
        <w:w w:val="99"/>
        <w:sz w:val="24"/>
        <w:szCs w:val="24"/>
        <w:lang w:val="es-ES" w:eastAsia="en-US" w:bidi="ar-SA"/>
      </w:rPr>
    </w:lvl>
    <w:lvl w:ilvl="1" w:tplc="9E082760">
      <w:numFmt w:val="bullet"/>
      <w:lvlText w:val="●"/>
      <w:lvlJc w:val="left"/>
      <w:pPr>
        <w:ind w:left="1161" w:hanging="361"/>
      </w:pPr>
      <w:rPr>
        <w:rFonts w:ascii="Times New Roman" w:eastAsia="Times New Roman" w:hAnsi="Times New Roman" w:cs="Times New Roman" w:hint="default"/>
        <w:w w:val="99"/>
        <w:sz w:val="24"/>
        <w:szCs w:val="24"/>
        <w:lang w:val="es-ES" w:eastAsia="en-US" w:bidi="ar-SA"/>
      </w:rPr>
    </w:lvl>
    <w:lvl w:ilvl="2" w:tplc="EB68770A">
      <w:numFmt w:val="bullet"/>
      <w:lvlText w:val="•"/>
      <w:lvlJc w:val="left"/>
      <w:pPr>
        <w:ind w:left="2113" w:hanging="361"/>
      </w:pPr>
      <w:rPr>
        <w:rFonts w:hint="default"/>
        <w:lang w:val="es-ES" w:eastAsia="en-US" w:bidi="ar-SA"/>
      </w:rPr>
    </w:lvl>
    <w:lvl w:ilvl="3" w:tplc="5E2652E8">
      <w:numFmt w:val="bullet"/>
      <w:lvlText w:val="•"/>
      <w:lvlJc w:val="left"/>
      <w:pPr>
        <w:ind w:left="3066" w:hanging="361"/>
      </w:pPr>
      <w:rPr>
        <w:rFonts w:hint="default"/>
        <w:lang w:val="es-ES" w:eastAsia="en-US" w:bidi="ar-SA"/>
      </w:rPr>
    </w:lvl>
    <w:lvl w:ilvl="4" w:tplc="FDA07602">
      <w:numFmt w:val="bullet"/>
      <w:lvlText w:val="•"/>
      <w:lvlJc w:val="left"/>
      <w:pPr>
        <w:ind w:left="4020" w:hanging="361"/>
      </w:pPr>
      <w:rPr>
        <w:rFonts w:hint="default"/>
        <w:lang w:val="es-ES" w:eastAsia="en-US" w:bidi="ar-SA"/>
      </w:rPr>
    </w:lvl>
    <w:lvl w:ilvl="5" w:tplc="B9A8FD60">
      <w:numFmt w:val="bullet"/>
      <w:lvlText w:val="•"/>
      <w:lvlJc w:val="left"/>
      <w:pPr>
        <w:ind w:left="4973" w:hanging="361"/>
      </w:pPr>
      <w:rPr>
        <w:rFonts w:hint="default"/>
        <w:lang w:val="es-ES" w:eastAsia="en-US" w:bidi="ar-SA"/>
      </w:rPr>
    </w:lvl>
    <w:lvl w:ilvl="6" w:tplc="E34A2D80">
      <w:numFmt w:val="bullet"/>
      <w:lvlText w:val="•"/>
      <w:lvlJc w:val="left"/>
      <w:pPr>
        <w:ind w:left="5926" w:hanging="361"/>
      </w:pPr>
      <w:rPr>
        <w:rFonts w:hint="default"/>
        <w:lang w:val="es-ES" w:eastAsia="en-US" w:bidi="ar-SA"/>
      </w:rPr>
    </w:lvl>
    <w:lvl w:ilvl="7" w:tplc="E354A156">
      <w:numFmt w:val="bullet"/>
      <w:lvlText w:val="•"/>
      <w:lvlJc w:val="left"/>
      <w:pPr>
        <w:ind w:left="6880" w:hanging="361"/>
      </w:pPr>
      <w:rPr>
        <w:rFonts w:hint="default"/>
        <w:lang w:val="es-ES" w:eastAsia="en-US" w:bidi="ar-SA"/>
      </w:rPr>
    </w:lvl>
    <w:lvl w:ilvl="8" w:tplc="DD280BF0">
      <w:numFmt w:val="bullet"/>
      <w:lvlText w:val="•"/>
      <w:lvlJc w:val="left"/>
      <w:pPr>
        <w:ind w:left="7833" w:hanging="361"/>
      </w:pPr>
      <w:rPr>
        <w:rFonts w:hint="default"/>
        <w:lang w:val="es-ES" w:eastAsia="en-US" w:bidi="ar-SA"/>
      </w:rPr>
    </w:lvl>
  </w:abstractNum>
  <w:abstractNum w:abstractNumId="25" w15:restartNumberingAfterBreak="0">
    <w:nsid w:val="4254426B"/>
    <w:multiLevelType w:val="hybridMultilevel"/>
    <w:tmpl w:val="84DC5D4C"/>
    <w:lvl w:ilvl="0" w:tplc="240A0001">
      <w:start w:val="1"/>
      <w:numFmt w:val="bullet"/>
      <w:lvlText w:val=""/>
      <w:lvlJc w:val="left"/>
      <w:pPr>
        <w:ind w:left="1161" w:hanging="360"/>
      </w:pPr>
      <w:rPr>
        <w:rFonts w:ascii="Symbol" w:hAnsi="Symbol" w:hint="default"/>
      </w:rPr>
    </w:lvl>
    <w:lvl w:ilvl="1" w:tplc="240A0003" w:tentative="1">
      <w:start w:val="1"/>
      <w:numFmt w:val="bullet"/>
      <w:lvlText w:val="o"/>
      <w:lvlJc w:val="left"/>
      <w:pPr>
        <w:ind w:left="1881" w:hanging="360"/>
      </w:pPr>
      <w:rPr>
        <w:rFonts w:ascii="Courier New" w:hAnsi="Courier New" w:cs="Courier New" w:hint="default"/>
      </w:rPr>
    </w:lvl>
    <w:lvl w:ilvl="2" w:tplc="240A0005" w:tentative="1">
      <w:start w:val="1"/>
      <w:numFmt w:val="bullet"/>
      <w:lvlText w:val=""/>
      <w:lvlJc w:val="left"/>
      <w:pPr>
        <w:ind w:left="2601" w:hanging="360"/>
      </w:pPr>
      <w:rPr>
        <w:rFonts w:ascii="Wingdings" w:hAnsi="Wingdings" w:hint="default"/>
      </w:rPr>
    </w:lvl>
    <w:lvl w:ilvl="3" w:tplc="240A0001" w:tentative="1">
      <w:start w:val="1"/>
      <w:numFmt w:val="bullet"/>
      <w:lvlText w:val=""/>
      <w:lvlJc w:val="left"/>
      <w:pPr>
        <w:ind w:left="3321" w:hanging="360"/>
      </w:pPr>
      <w:rPr>
        <w:rFonts w:ascii="Symbol" w:hAnsi="Symbol" w:hint="default"/>
      </w:rPr>
    </w:lvl>
    <w:lvl w:ilvl="4" w:tplc="240A0003" w:tentative="1">
      <w:start w:val="1"/>
      <w:numFmt w:val="bullet"/>
      <w:lvlText w:val="o"/>
      <w:lvlJc w:val="left"/>
      <w:pPr>
        <w:ind w:left="4041" w:hanging="360"/>
      </w:pPr>
      <w:rPr>
        <w:rFonts w:ascii="Courier New" w:hAnsi="Courier New" w:cs="Courier New" w:hint="default"/>
      </w:rPr>
    </w:lvl>
    <w:lvl w:ilvl="5" w:tplc="240A0005" w:tentative="1">
      <w:start w:val="1"/>
      <w:numFmt w:val="bullet"/>
      <w:lvlText w:val=""/>
      <w:lvlJc w:val="left"/>
      <w:pPr>
        <w:ind w:left="4761" w:hanging="360"/>
      </w:pPr>
      <w:rPr>
        <w:rFonts w:ascii="Wingdings" w:hAnsi="Wingdings" w:hint="default"/>
      </w:rPr>
    </w:lvl>
    <w:lvl w:ilvl="6" w:tplc="240A0001" w:tentative="1">
      <w:start w:val="1"/>
      <w:numFmt w:val="bullet"/>
      <w:lvlText w:val=""/>
      <w:lvlJc w:val="left"/>
      <w:pPr>
        <w:ind w:left="5481" w:hanging="360"/>
      </w:pPr>
      <w:rPr>
        <w:rFonts w:ascii="Symbol" w:hAnsi="Symbol" w:hint="default"/>
      </w:rPr>
    </w:lvl>
    <w:lvl w:ilvl="7" w:tplc="240A0003" w:tentative="1">
      <w:start w:val="1"/>
      <w:numFmt w:val="bullet"/>
      <w:lvlText w:val="o"/>
      <w:lvlJc w:val="left"/>
      <w:pPr>
        <w:ind w:left="6201" w:hanging="360"/>
      </w:pPr>
      <w:rPr>
        <w:rFonts w:ascii="Courier New" w:hAnsi="Courier New" w:cs="Courier New" w:hint="default"/>
      </w:rPr>
    </w:lvl>
    <w:lvl w:ilvl="8" w:tplc="240A0005" w:tentative="1">
      <w:start w:val="1"/>
      <w:numFmt w:val="bullet"/>
      <w:lvlText w:val=""/>
      <w:lvlJc w:val="left"/>
      <w:pPr>
        <w:ind w:left="6921" w:hanging="360"/>
      </w:pPr>
      <w:rPr>
        <w:rFonts w:ascii="Wingdings" w:hAnsi="Wingdings" w:hint="default"/>
      </w:rPr>
    </w:lvl>
  </w:abstractNum>
  <w:abstractNum w:abstractNumId="26" w15:restartNumberingAfterBreak="0">
    <w:nsid w:val="45C61052"/>
    <w:multiLevelType w:val="multilevel"/>
    <w:tmpl w:val="77F43C24"/>
    <w:lvl w:ilvl="0">
      <w:start w:val="7"/>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4CCA23F3"/>
    <w:multiLevelType w:val="multilevel"/>
    <w:tmpl w:val="D9E6D978"/>
    <w:lvl w:ilvl="0">
      <w:start w:val="7"/>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E2C20E7"/>
    <w:multiLevelType w:val="hybridMultilevel"/>
    <w:tmpl w:val="3CBA1B2A"/>
    <w:lvl w:ilvl="0" w:tplc="871A68F4">
      <w:start w:val="5"/>
      <w:numFmt w:val="bullet"/>
      <w:lvlText w:val="-"/>
      <w:lvlJc w:val="left"/>
      <w:pPr>
        <w:ind w:left="720" w:hanging="360"/>
      </w:pPr>
      <w:rPr>
        <w:rFonts w:ascii="Arial Narrow" w:eastAsia="Times New Roman" w:hAnsi="Arial Narrow" w:cs="Times New Roman" w:hint="default"/>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5A06E7"/>
    <w:multiLevelType w:val="multilevel"/>
    <w:tmpl w:val="06D43F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684187"/>
    <w:multiLevelType w:val="hybridMultilevel"/>
    <w:tmpl w:val="6A4087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8A441EC"/>
    <w:multiLevelType w:val="hybridMultilevel"/>
    <w:tmpl w:val="9E1ABB72"/>
    <w:lvl w:ilvl="0" w:tplc="040A000F">
      <w:start w:val="1"/>
      <w:numFmt w:val="decimal"/>
      <w:lvlText w:val="%1."/>
      <w:lvlJc w:val="left"/>
      <w:pPr>
        <w:ind w:left="36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B895DD9"/>
    <w:multiLevelType w:val="multilevel"/>
    <w:tmpl w:val="56487CAC"/>
    <w:lvl w:ilvl="0">
      <w:start w:val="7"/>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D5C6BB9"/>
    <w:multiLevelType w:val="multilevel"/>
    <w:tmpl w:val="446436BC"/>
    <w:lvl w:ilvl="0">
      <w:start w:val="1"/>
      <w:numFmt w:val="decimal"/>
      <w:pStyle w:val="Estilo1"/>
      <w:lvlText w:val="%1."/>
      <w:lvlJc w:val="left"/>
      <w:pPr>
        <w:ind w:left="644"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5DF72340"/>
    <w:multiLevelType w:val="hybridMultilevel"/>
    <w:tmpl w:val="2446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16E8C"/>
    <w:multiLevelType w:val="hybridMultilevel"/>
    <w:tmpl w:val="83D4D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46E2E9B"/>
    <w:multiLevelType w:val="hybridMultilevel"/>
    <w:tmpl w:val="7EE0BF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76677A2"/>
    <w:multiLevelType w:val="hybridMultilevel"/>
    <w:tmpl w:val="FAF67CC0"/>
    <w:lvl w:ilvl="0" w:tplc="7E7AAA8A">
      <w:start w:val="1"/>
      <w:numFmt w:val="bullet"/>
      <w:lvlText w:val="-"/>
      <w:lvlJc w:val="left"/>
      <w:pPr>
        <w:ind w:left="694" w:hanging="360"/>
      </w:pPr>
      <w:rPr>
        <w:rFonts w:ascii="Verdana" w:eastAsia="Arial" w:hAnsi="Verdana" w:cs="Arial" w:hint="default"/>
      </w:rPr>
    </w:lvl>
    <w:lvl w:ilvl="1" w:tplc="240A0003" w:tentative="1">
      <w:start w:val="1"/>
      <w:numFmt w:val="bullet"/>
      <w:lvlText w:val="o"/>
      <w:lvlJc w:val="left"/>
      <w:pPr>
        <w:ind w:left="1414" w:hanging="360"/>
      </w:pPr>
      <w:rPr>
        <w:rFonts w:ascii="Courier New" w:hAnsi="Courier New" w:cs="Courier New" w:hint="default"/>
      </w:rPr>
    </w:lvl>
    <w:lvl w:ilvl="2" w:tplc="240A0005" w:tentative="1">
      <w:start w:val="1"/>
      <w:numFmt w:val="bullet"/>
      <w:lvlText w:val=""/>
      <w:lvlJc w:val="left"/>
      <w:pPr>
        <w:ind w:left="2134" w:hanging="360"/>
      </w:pPr>
      <w:rPr>
        <w:rFonts w:ascii="Wingdings" w:hAnsi="Wingdings" w:hint="default"/>
      </w:rPr>
    </w:lvl>
    <w:lvl w:ilvl="3" w:tplc="240A0001" w:tentative="1">
      <w:start w:val="1"/>
      <w:numFmt w:val="bullet"/>
      <w:lvlText w:val=""/>
      <w:lvlJc w:val="left"/>
      <w:pPr>
        <w:ind w:left="2854" w:hanging="360"/>
      </w:pPr>
      <w:rPr>
        <w:rFonts w:ascii="Symbol" w:hAnsi="Symbol" w:hint="default"/>
      </w:rPr>
    </w:lvl>
    <w:lvl w:ilvl="4" w:tplc="240A0003" w:tentative="1">
      <w:start w:val="1"/>
      <w:numFmt w:val="bullet"/>
      <w:lvlText w:val="o"/>
      <w:lvlJc w:val="left"/>
      <w:pPr>
        <w:ind w:left="3574" w:hanging="360"/>
      </w:pPr>
      <w:rPr>
        <w:rFonts w:ascii="Courier New" w:hAnsi="Courier New" w:cs="Courier New" w:hint="default"/>
      </w:rPr>
    </w:lvl>
    <w:lvl w:ilvl="5" w:tplc="240A0005" w:tentative="1">
      <w:start w:val="1"/>
      <w:numFmt w:val="bullet"/>
      <w:lvlText w:val=""/>
      <w:lvlJc w:val="left"/>
      <w:pPr>
        <w:ind w:left="4294" w:hanging="360"/>
      </w:pPr>
      <w:rPr>
        <w:rFonts w:ascii="Wingdings" w:hAnsi="Wingdings" w:hint="default"/>
      </w:rPr>
    </w:lvl>
    <w:lvl w:ilvl="6" w:tplc="240A0001" w:tentative="1">
      <w:start w:val="1"/>
      <w:numFmt w:val="bullet"/>
      <w:lvlText w:val=""/>
      <w:lvlJc w:val="left"/>
      <w:pPr>
        <w:ind w:left="5014" w:hanging="360"/>
      </w:pPr>
      <w:rPr>
        <w:rFonts w:ascii="Symbol" w:hAnsi="Symbol" w:hint="default"/>
      </w:rPr>
    </w:lvl>
    <w:lvl w:ilvl="7" w:tplc="240A0003" w:tentative="1">
      <w:start w:val="1"/>
      <w:numFmt w:val="bullet"/>
      <w:lvlText w:val="o"/>
      <w:lvlJc w:val="left"/>
      <w:pPr>
        <w:ind w:left="5734" w:hanging="360"/>
      </w:pPr>
      <w:rPr>
        <w:rFonts w:ascii="Courier New" w:hAnsi="Courier New" w:cs="Courier New" w:hint="default"/>
      </w:rPr>
    </w:lvl>
    <w:lvl w:ilvl="8" w:tplc="240A0005" w:tentative="1">
      <w:start w:val="1"/>
      <w:numFmt w:val="bullet"/>
      <w:lvlText w:val=""/>
      <w:lvlJc w:val="left"/>
      <w:pPr>
        <w:ind w:left="6454" w:hanging="360"/>
      </w:pPr>
      <w:rPr>
        <w:rFonts w:ascii="Wingdings" w:hAnsi="Wingdings" w:hint="default"/>
      </w:rPr>
    </w:lvl>
  </w:abstractNum>
  <w:abstractNum w:abstractNumId="38" w15:restartNumberingAfterBreak="0">
    <w:nsid w:val="6BBE2871"/>
    <w:multiLevelType w:val="hybridMultilevel"/>
    <w:tmpl w:val="8390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C59A3"/>
    <w:multiLevelType w:val="hybridMultilevel"/>
    <w:tmpl w:val="2C763018"/>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6730AE"/>
    <w:multiLevelType w:val="hybridMultilevel"/>
    <w:tmpl w:val="F7AC45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35B4C"/>
    <w:multiLevelType w:val="hybridMultilevel"/>
    <w:tmpl w:val="9CA84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243F3"/>
    <w:multiLevelType w:val="hybridMultilevel"/>
    <w:tmpl w:val="26226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08740831">
    <w:abstractNumId w:val="22"/>
  </w:num>
  <w:num w:numId="2" w16cid:durableId="253131034">
    <w:abstractNumId w:val="31"/>
  </w:num>
  <w:num w:numId="3" w16cid:durableId="1487629287">
    <w:abstractNumId w:val="10"/>
  </w:num>
  <w:num w:numId="4" w16cid:durableId="1333871449">
    <w:abstractNumId w:val="4"/>
  </w:num>
  <w:num w:numId="5" w16cid:durableId="1937053014">
    <w:abstractNumId w:val="29"/>
  </w:num>
  <w:num w:numId="6" w16cid:durableId="569584404">
    <w:abstractNumId w:val="36"/>
  </w:num>
  <w:num w:numId="7" w16cid:durableId="1527981323">
    <w:abstractNumId w:val="33"/>
  </w:num>
  <w:num w:numId="8" w16cid:durableId="1978485232">
    <w:abstractNumId w:val="26"/>
  </w:num>
  <w:num w:numId="9" w16cid:durableId="1480269014">
    <w:abstractNumId w:val="12"/>
  </w:num>
  <w:num w:numId="10" w16cid:durableId="2024166169">
    <w:abstractNumId w:val="32"/>
  </w:num>
  <w:num w:numId="11" w16cid:durableId="348028257">
    <w:abstractNumId w:val="5"/>
  </w:num>
  <w:num w:numId="12" w16cid:durableId="2133861698">
    <w:abstractNumId w:val="21"/>
  </w:num>
  <w:num w:numId="13" w16cid:durableId="1536230621">
    <w:abstractNumId w:val="19"/>
  </w:num>
  <w:num w:numId="14" w16cid:durableId="1763645940">
    <w:abstractNumId w:val="6"/>
  </w:num>
  <w:num w:numId="15" w16cid:durableId="880022164">
    <w:abstractNumId w:val="7"/>
  </w:num>
  <w:num w:numId="16" w16cid:durableId="1040862012">
    <w:abstractNumId w:val="15"/>
  </w:num>
  <w:num w:numId="17" w16cid:durableId="1121069157">
    <w:abstractNumId w:val="37"/>
  </w:num>
  <w:num w:numId="18" w16cid:durableId="1104809045">
    <w:abstractNumId w:val="27"/>
  </w:num>
  <w:num w:numId="19" w16cid:durableId="1339045682">
    <w:abstractNumId w:val="30"/>
  </w:num>
  <w:num w:numId="20" w16cid:durableId="228005556">
    <w:abstractNumId w:val="23"/>
  </w:num>
  <w:num w:numId="21" w16cid:durableId="1956325992">
    <w:abstractNumId w:val="20"/>
  </w:num>
  <w:num w:numId="22" w16cid:durableId="44722172">
    <w:abstractNumId w:val="14"/>
  </w:num>
  <w:num w:numId="23" w16cid:durableId="604308645">
    <w:abstractNumId w:val="16"/>
  </w:num>
  <w:num w:numId="24" w16cid:durableId="238178299">
    <w:abstractNumId w:val="39"/>
  </w:num>
  <w:num w:numId="25" w16cid:durableId="1905797589">
    <w:abstractNumId w:val="3"/>
  </w:num>
  <w:num w:numId="26" w16cid:durableId="750321867">
    <w:abstractNumId w:val="24"/>
  </w:num>
  <w:num w:numId="27" w16cid:durableId="50808535">
    <w:abstractNumId w:val="17"/>
  </w:num>
  <w:num w:numId="28" w16cid:durableId="445780090">
    <w:abstractNumId w:val="11"/>
  </w:num>
  <w:num w:numId="29" w16cid:durableId="2010213498">
    <w:abstractNumId w:val="34"/>
  </w:num>
  <w:num w:numId="30" w16cid:durableId="1319845322">
    <w:abstractNumId w:val="8"/>
  </w:num>
  <w:num w:numId="31" w16cid:durableId="552036877">
    <w:abstractNumId w:val="18"/>
  </w:num>
  <w:num w:numId="32" w16cid:durableId="400055673">
    <w:abstractNumId w:val="40"/>
  </w:num>
  <w:num w:numId="33" w16cid:durableId="162749436">
    <w:abstractNumId w:val="38"/>
  </w:num>
  <w:num w:numId="34" w16cid:durableId="1519346463">
    <w:abstractNumId w:val="9"/>
  </w:num>
  <w:num w:numId="35" w16cid:durableId="697319301">
    <w:abstractNumId w:val="13"/>
  </w:num>
  <w:num w:numId="36" w16cid:durableId="1102652089">
    <w:abstractNumId w:val="41"/>
  </w:num>
  <w:num w:numId="37" w16cid:durableId="1742484372">
    <w:abstractNumId w:val="42"/>
  </w:num>
  <w:num w:numId="38" w16cid:durableId="1414736463">
    <w:abstractNumId w:val="25"/>
  </w:num>
  <w:num w:numId="39" w16cid:durableId="554899085">
    <w:abstractNumId w:val="35"/>
  </w:num>
  <w:num w:numId="40" w16cid:durableId="83917512">
    <w:abstractNumId w:val="0"/>
  </w:num>
  <w:num w:numId="41" w16cid:durableId="1218707674">
    <w:abstractNumId w:val="2"/>
  </w:num>
  <w:num w:numId="42" w16cid:durableId="1099833117">
    <w:abstractNumId w:val="1"/>
  </w:num>
  <w:num w:numId="43" w16cid:durableId="74488310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BA6"/>
    <w:rsid w:val="00001D15"/>
    <w:rsid w:val="00004573"/>
    <w:rsid w:val="00004851"/>
    <w:rsid w:val="00005A04"/>
    <w:rsid w:val="00006BC0"/>
    <w:rsid w:val="000071A8"/>
    <w:rsid w:val="00007C55"/>
    <w:rsid w:val="00011CFF"/>
    <w:rsid w:val="00012A77"/>
    <w:rsid w:val="00012D20"/>
    <w:rsid w:val="000159FE"/>
    <w:rsid w:val="000166ED"/>
    <w:rsid w:val="00016E81"/>
    <w:rsid w:val="000209F1"/>
    <w:rsid w:val="00020C73"/>
    <w:rsid w:val="0002105E"/>
    <w:rsid w:val="000219CE"/>
    <w:rsid w:val="00022438"/>
    <w:rsid w:val="00022594"/>
    <w:rsid w:val="00022646"/>
    <w:rsid w:val="000228B6"/>
    <w:rsid w:val="00025659"/>
    <w:rsid w:val="00030112"/>
    <w:rsid w:val="000310B7"/>
    <w:rsid w:val="000342E4"/>
    <w:rsid w:val="00035797"/>
    <w:rsid w:val="00035B34"/>
    <w:rsid w:val="00036383"/>
    <w:rsid w:val="00041755"/>
    <w:rsid w:val="000436F2"/>
    <w:rsid w:val="00044B09"/>
    <w:rsid w:val="000460E1"/>
    <w:rsid w:val="0004709C"/>
    <w:rsid w:val="000470BE"/>
    <w:rsid w:val="000478E0"/>
    <w:rsid w:val="000505AE"/>
    <w:rsid w:val="000522E6"/>
    <w:rsid w:val="000539C2"/>
    <w:rsid w:val="00055702"/>
    <w:rsid w:val="00056A11"/>
    <w:rsid w:val="0006040C"/>
    <w:rsid w:val="000618F3"/>
    <w:rsid w:val="0006387F"/>
    <w:rsid w:val="00064311"/>
    <w:rsid w:val="000647A5"/>
    <w:rsid w:val="000652C9"/>
    <w:rsid w:val="00066E68"/>
    <w:rsid w:val="000678C0"/>
    <w:rsid w:val="00067CBD"/>
    <w:rsid w:val="00071571"/>
    <w:rsid w:val="00073ABC"/>
    <w:rsid w:val="00074DF9"/>
    <w:rsid w:val="000806FC"/>
    <w:rsid w:val="000840E1"/>
    <w:rsid w:val="000848E7"/>
    <w:rsid w:val="00084DAD"/>
    <w:rsid w:val="00084EFC"/>
    <w:rsid w:val="00085350"/>
    <w:rsid w:val="00087702"/>
    <w:rsid w:val="00087930"/>
    <w:rsid w:val="00090132"/>
    <w:rsid w:val="000906B1"/>
    <w:rsid w:val="00090B06"/>
    <w:rsid w:val="00090C14"/>
    <w:rsid w:val="00090C69"/>
    <w:rsid w:val="0009137A"/>
    <w:rsid w:val="00091B9F"/>
    <w:rsid w:val="00091D54"/>
    <w:rsid w:val="000923B5"/>
    <w:rsid w:val="0009266A"/>
    <w:rsid w:val="00092C7E"/>
    <w:rsid w:val="00094433"/>
    <w:rsid w:val="00094614"/>
    <w:rsid w:val="00096502"/>
    <w:rsid w:val="000A0149"/>
    <w:rsid w:val="000A1A12"/>
    <w:rsid w:val="000A276E"/>
    <w:rsid w:val="000A3ED0"/>
    <w:rsid w:val="000A5EF5"/>
    <w:rsid w:val="000A7336"/>
    <w:rsid w:val="000A77AE"/>
    <w:rsid w:val="000A7D2E"/>
    <w:rsid w:val="000B0836"/>
    <w:rsid w:val="000B2EAF"/>
    <w:rsid w:val="000B2ED8"/>
    <w:rsid w:val="000B4144"/>
    <w:rsid w:val="000B5816"/>
    <w:rsid w:val="000B5981"/>
    <w:rsid w:val="000C0B9F"/>
    <w:rsid w:val="000C4C67"/>
    <w:rsid w:val="000C52C7"/>
    <w:rsid w:val="000C5823"/>
    <w:rsid w:val="000C6F8D"/>
    <w:rsid w:val="000D231B"/>
    <w:rsid w:val="000D51BA"/>
    <w:rsid w:val="000D5657"/>
    <w:rsid w:val="000D7FFD"/>
    <w:rsid w:val="000E076C"/>
    <w:rsid w:val="000E088F"/>
    <w:rsid w:val="000E1464"/>
    <w:rsid w:val="000E1970"/>
    <w:rsid w:val="000E376F"/>
    <w:rsid w:val="000E6AD4"/>
    <w:rsid w:val="000F5D85"/>
    <w:rsid w:val="000F6CD6"/>
    <w:rsid w:val="000F7CE1"/>
    <w:rsid w:val="001018F4"/>
    <w:rsid w:val="001038C3"/>
    <w:rsid w:val="00103F6F"/>
    <w:rsid w:val="00103FB4"/>
    <w:rsid w:val="00105D5D"/>
    <w:rsid w:val="001067E1"/>
    <w:rsid w:val="001101C9"/>
    <w:rsid w:val="00111D85"/>
    <w:rsid w:val="001127B7"/>
    <w:rsid w:val="001136AA"/>
    <w:rsid w:val="00113A16"/>
    <w:rsid w:val="001142DD"/>
    <w:rsid w:val="00116438"/>
    <w:rsid w:val="00116D1B"/>
    <w:rsid w:val="001175FE"/>
    <w:rsid w:val="00121076"/>
    <w:rsid w:val="00122CE3"/>
    <w:rsid w:val="00122ED2"/>
    <w:rsid w:val="001233D3"/>
    <w:rsid w:val="00123941"/>
    <w:rsid w:val="0012537E"/>
    <w:rsid w:val="00126B8A"/>
    <w:rsid w:val="00130423"/>
    <w:rsid w:val="00131D73"/>
    <w:rsid w:val="0013296A"/>
    <w:rsid w:val="00132FDF"/>
    <w:rsid w:val="001331F9"/>
    <w:rsid w:val="0013372F"/>
    <w:rsid w:val="001338E7"/>
    <w:rsid w:val="00133DCA"/>
    <w:rsid w:val="001348E8"/>
    <w:rsid w:val="00137044"/>
    <w:rsid w:val="00137098"/>
    <w:rsid w:val="00137156"/>
    <w:rsid w:val="00141188"/>
    <w:rsid w:val="001421BB"/>
    <w:rsid w:val="00143606"/>
    <w:rsid w:val="001436EF"/>
    <w:rsid w:val="00143DDE"/>
    <w:rsid w:val="001450B3"/>
    <w:rsid w:val="00145360"/>
    <w:rsid w:val="00145FC0"/>
    <w:rsid w:val="00146E2D"/>
    <w:rsid w:val="001505CD"/>
    <w:rsid w:val="00151D17"/>
    <w:rsid w:val="0015376C"/>
    <w:rsid w:val="0015394F"/>
    <w:rsid w:val="00154296"/>
    <w:rsid w:val="00155261"/>
    <w:rsid w:val="0015597D"/>
    <w:rsid w:val="00157EDC"/>
    <w:rsid w:val="00161688"/>
    <w:rsid w:val="00161945"/>
    <w:rsid w:val="00161CBE"/>
    <w:rsid w:val="0016223A"/>
    <w:rsid w:val="001627B6"/>
    <w:rsid w:val="00163B25"/>
    <w:rsid w:val="0016447D"/>
    <w:rsid w:val="00164DEB"/>
    <w:rsid w:val="00166A78"/>
    <w:rsid w:val="00166A94"/>
    <w:rsid w:val="00167C85"/>
    <w:rsid w:val="00174C21"/>
    <w:rsid w:val="00176EAE"/>
    <w:rsid w:val="00180B42"/>
    <w:rsid w:val="00181058"/>
    <w:rsid w:val="001831C0"/>
    <w:rsid w:val="00183566"/>
    <w:rsid w:val="001835ED"/>
    <w:rsid w:val="00183A17"/>
    <w:rsid w:val="0018420E"/>
    <w:rsid w:val="00184297"/>
    <w:rsid w:val="001843E1"/>
    <w:rsid w:val="00184ECA"/>
    <w:rsid w:val="001901F8"/>
    <w:rsid w:val="00191B63"/>
    <w:rsid w:val="00191BEB"/>
    <w:rsid w:val="00192250"/>
    <w:rsid w:val="00193875"/>
    <w:rsid w:val="0019634E"/>
    <w:rsid w:val="00197C03"/>
    <w:rsid w:val="001A0FF6"/>
    <w:rsid w:val="001A15FC"/>
    <w:rsid w:val="001A1B93"/>
    <w:rsid w:val="001A40CC"/>
    <w:rsid w:val="001A4183"/>
    <w:rsid w:val="001A53A2"/>
    <w:rsid w:val="001A62EF"/>
    <w:rsid w:val="001A7397"/>
    <w:rsid w:val="001A7DE0"/>
    <w:rsid w:val="001B0F5E"/>
    <w:rsid w:val="001B21C1"/>
    <w:rsid w:val="001B263A"/>
    <w:rsid w:val="001B2B54"/>
    <w:rsid w:val="001B390C"/>
    <w:rsid w:val="001B42AA"/>
    <w:rsid w:val="001B4A9E"/>
    <w:rsid w:val="001B63C6"/>
    <w:rsid w:val="001B67FD"/>
    <w:rsid w:val="001B68EC"/>
    <w:rsid w:val="001B7107"/>
    <w:rsid w:val="001B77BA"/>
    <w:rsid w:val="001B79ED"/>
    <w:rsid w:val="001C2FF6"/>
    <w:rsid w:val="001C35D7"/>
    <w:rsid w:val="001C434C"/>
    <w:rsid w:val="001C66DC"/>
    <w:rsid w:val="001D070D"/>
    <w:rsid w:val="001D1DF0"/>
    <w:rsid w:val="001D496C"/>
    <w:rsid w:val="001D640C"/>
    <w:rsid w:val="001D65A1"/>
    <w:rsid w:val="001D6673"/>
    <w:rsid w:val="001E0157"/>
    <w:rsid w:val="001E041D"/>
    <w:rsid w:val="001E06F1"/>
    <w:rsid w:val="001E1AB2"/>
    <w:rsid w:val="001E21E9"/>
    <w:rsid w:val="001E2B57"/>
    <w:rsid w:val="001E393F"/>
    <w:rsid w:val="001E39AB"/>
    <w:rsid w:val="001E3D5F"/>
    <w:rsid w:val="001E45D5"/>
    <w:rsid w:val="001E58BD"/>
    <w:rsid w:val="001E77DD"/>
    <w:rsid w:val="001F0E59"/>
    <w:rsid w:val="001F15D6"/>
    <w:rsid w:val="001F352F"/>
    <w:rsid w:val="001F47F1"/>
    <w:rsid w:val="001F554A"/>
    <w:rsid w:val="001F59F5"/>
    <w:rsid w:val="001F60AC"/>
    <w:rsid w:val="001F78E1"/>
    <w:rsid w:val="0020010B"/>
    <w:rsid w:val="0020026F"/>
    <w:rsid w:val="0020032A"/>
    <w:rsid w:val="00201582"/>
    <w:rsid w:val="00201F48"/>
    <w:rsid w:val="00202D3B"/>
    <w:rsid w:val="002037A0"/>
    <w:rsid w:val="002052DA"/>
    <w:rsid w:val="00205B29"/>
    <w:rsid w:val="00206392"/>
    <w:rsid w:val="00206791"/>
    <w:rsid w:val="00207FC8"/>
    <w:rsid w:val="00210093"/>
    <w:rsid w:val="00210DCF"/>
    <w:rsid w:val="002118A9"/>
    <w:rsid w:val="00213B7D"/>
    <w:rsid w:val="0021466B"/>
    <w:rsid w:val="0021791D"/>
    <w:rsid w:val="00220C10"/>
    <w:rsid w:val="00221EBC"/>
    <w:rsid w:val="002223AB"/>
    <w:rsid w:val="002256AB"/>
    <w:rsid w:val="002257AE"/>
    <w:rsid w:val="0022603F"/>
    <w:rsid w:val="00226051"/>
    <w:rsid w:val="0022625C"/>
    <w:rsid w:val="00227EDF"/>
    <w:rsid w:val="00227EFF"/>
    <w:rsid w:val="00231D8B"/>
    <w:rsid w:val="0023322A"/>
    <w:rsid w:val="00234522"/>
    <w:rsid w:val="00235409"/>
    <w:rsid w:val="00235C93"/>
    <w:rsid w:val="00235F79"/>
    <w:rsid w:val="00236465"/>
    <w:rsid w:val="002374E1"/>
    <w:rsid w:val="00237BFD"/>
    <w:rsid w:val="00240F20"/>
    <w:rsid w:val="00241E64"/>
    <w:rsid w:val="00243E8A"/>
    <w:rsid w:val="00247CFE"/>
    <w:rsid w:val="00247DBE"/>
    <w:rsid w:val="0025054E"/>
    <w:rsid w:val="00254A86"/>
    <w:rsid w:val="00254C51"/>
    <w:rsid w:val="00254F14"/>
    <w:rsid w:val="002553C7"/>
    <w:rsid w:val="00255BBF"/>
    <w:rsid w:val="00255D8F"/>
    <w:rsid w:val="00256CC4"/>
    <w:rsid w:val="00257CD2"/>
    <w:rsid w:val="00260E1E"/>
    <w:rsid w:val="00261346"/>
    <w:rsid w:val="00264124"/>
    <w:rsid w:val="0026435A"/>
    <w:rsid w:val="0027011C"/>
    <w:rsid w:val="002705FB"/>
    <w:rsid w:val="00270EE6"/>
    <w:rsid w:val="00273D98"/>
    <w:rsid w:val="002760E0"/>
    <w:rsid w:val="002763AD"/>
    <w:rsid w:val="00276655"/>
    <w:rsid w:val="00276C60"/>
    <w:rsid w:val="00277667"/>
    <w:rsid w:val="0028042F"/>
    <w:rsid w:val="00281AF2"/>
    <w:rsid w:val="00282244"/>
    <w:rsid w:val="002824EB"/>
    <w:rsid w:val="00284803"/>
    <w:rsid w:val="002920EE"/>
    <w:rsid w:val="002923A2"/>
    <w:rsid w:val="00292B27"/>
    <w:rsid w:val="00297822"/>
    <w:rsid w:val="002A1E7D"/>
    <w:rsid w:val="002A5530"/>
    <w:rsid w:val="002A6F9B"/>
    <w:rsid w:val="002A7F2E"/>
    <w:rsid w:val="002B0C7E"/>
    <w:rsid w:val="002B100D"/>
    <w:rsid w:val="002B3112"/>
    <w:rsid w:val="002B42B9"/>
    <w:rsid w:val="002B4EE8"/>
    <w:rsid w:val="002B5199"/>
    <w:rsid w:val="002B5239"/>
    <w:rsid w:val="002B585F"/>
    <w:rsid w:val="002B61A8"/>
    <w:rsid w:val="002B6E18"/>
    <w:rsid w:val="002B7242"/>
    <w:rsid w:val="002B7CD1"/>
    <w:rsid w:val="002C2F28"/>
    <w:rsid w:val="002C442A"/>
    <w:rsid w:val="002D606C"/>
    <w:rsid w:val="002D6E59"/>
    <w:rsid w:val="002D73A9"/>
    <w:rsid w:val="002D765F"/>
    <w:rsid w:val="002D768F"/>
    <w:rsid w:val="002E0B2B"/>
    <w:rsid w:val="002E0FAF"/>
    <w:rsid w:val="002E1128"/>
    <w:rsid w:val="002E31F2"/>
    <w:rsid w:val="002E36A8"/>
    <w:rsid w:val="002E4334"/>
    <w:rsid w:val="002E4616"/>
    <w:rsid w:val="002E4C0E"/>
    <w:rsid w:val="002E56E4"/>
    <w:rsid w:val="002E6EE6"/>
    <w:rsid w:val="002F013C"/>
    <w:rsid w:val="002F0840"/>
    <w:rsid w:val="002F0BB0"/>
    <w:rsid w:val="002F3310"/>
    <w:rsid w:val="002F3515"/>
    <w:rsid w:val="002F3EFF"/>
    <w:rsid w:val="002F4F3C"/>
    <w:rsid w:val="002F526E"/>
    <w:rsid w:val="002F6F1C"/>
    <w:rsid w:val="002F79F1"/>
    <w:rsid w:val="003011EE"/>
    <w:rsid w:val="00301DF3"/>
    <w:rsid w:val="00304AD0"/>
    <w:rsid w:val="00304DB8"/>
    <w:rsid w:val="003052C0"/>
    <w:rsid w:val="0030683E"/>
    <w:rsid w:val="0030714E"/>
    <w:rsid w:val="00307737"/>
    <w:rsid w:val="0031073C"/>
    <w:rsid w:val="00312E3C"/>
    <w:rsid w:val="00313038"/>
    <w:rsid w:val="00313A20"/>
    <w:rsid w:val="00314CF6"/>
    <w:rsid w:val="00317879"/>
    <w:rsid w:val="003222E4"/>
    <w:rsid w:val="00323205"/>
    <w:rsid w:val="0032358A"/>
    <w:rsid w:val="00323AC8"/>
    <w:rsid w:val="003240A1"/>
    <w:rsid w:val="003240C7"/>
    <w:rsid w:val="00324D5C"/>
    <w:rsid w:val="00325224"/>
    <w:rsid w:val="0032639D"/>
    <w:rsid w:val="0033013A"/>
    <w:rsid w:val="0033159D"/>
    <w:rsid w:val="0033243F"/>
    <w:rsid w:val="003329ED"/>
    <w:rsid w:val="0033361B"/>
    <w:rsid w:val="0033419D"/>
    <w:rsid w:val="003342B9"/>
    <w:rsid w:val="00334CC0"/>
    <w:rsid w:val="003357FB"/>
    <w:rsid w:val="00335938"/>
    <w:rsid w:val="00335E6E"/>
    <w:rsid w:val="00336467"/>
    <w:rsid w:val="00336AF0"/>
    <w:rsid w:val="0033709B"/>
    <w:rsid w:val="00341035"/>
    <w:rsid w:val="00341E5B"/>
    <w:rsid w:val="00342146"/>
    <w:rsid w:val="00342742"/>
    <w:rsid w:val="00343348"/>
    <w:rsid w:val="00343E6F"/>
    <w:rsid w:val="0034466B"/>
    <w:rsid w:val="00344B3C"/>
    <w:rsid w:val="00345825"/>
    <w:rsid w:val="00346CA4"/>
    <w:rsid w:val="00346FAA"/>
    <w:rsid w:val="00354C27"/>
    <w:rsid w:val="00355269"/>
    <w:rsid w:val="003553E9"/>
    <w:rsid w:val="003572EE"/>
    <w:rsid w:val="00363682"/>
    <w:rsid w:val="0036483C"/>
    <w:rsid w:val="00367F38"/>
    <w:rsid w:val="0037126C"/>
    <w:rsid w:val="003715A4"/>
    <w:rsid w:val="00371D32"/>
    <w:rsid w:val="00373A25"/>
    <w:rsid w:val="0037552A"/>
    <w:rsid w:val="00375DF8"/>
    <w:rsid w:val="00377CCC"/>
    <w:rsid w:val="0038087C"/>
    <w:rsid w:val="00380CCE"/>
    <w:rsid w:val="00382389"/>
    <w:rsid w:val="0038269C"/>
    <w:rsid w:val="00384147"/>
    <w:rsid w:val="0039008B"/>
    <w:rsid w:val="00390106"/>
    <w:rsid w:val="0039024F"/>
    <w:rsid w:val="0039093F"/>
    <w:rsid w:val="00391279"/>
    <w:rsid w:val="00391787"/>
    <w:rsid w:val="00391EB9"/>
    <w:rsid w:val="00392608"/>
    <w:rsid w:val="00393649"/>
    <w:rsid w:val="00394B3B"/>
    <w:rsid w:val="003964FD"/>
    <w:rsid w:val="00396606"/>
    <w:rsid w:val="00396860"/>
    <w:rsid w:val="003A21D7"/>
    <w:rsid w:val="003A2B38"/>
    <w:rsid w:val="003A2C36"/>
    <w:rsid w:val="003A2D23"/>
    <w:rsid w:val="003A3660"/>
    <w:rsid w:val="003A441E"/>
    <w:rsid w:val="003A5CF1"/>
    <w:rsid w:val="003A64CD"/>
    <w:rsid w:val="003B0600"/>
    <w:rsid w:val="003B10B6"/>
    <w:rsid w:val="003B1C76"/>
    <w:rsid w:val="003B22A3"/>
    <w:rsid w:val="003B26D6"/>
    <w:rsid w:val="003B3227"/>
    <w:rsid w:val="003B443C"/>
    <w:rsid w:val="003B516A"/>
    <w:rsid w:val="003B5DCA"/>
    <w:rsid w:val="003C092B"/>
    <w:rsid w:val="003C1EAB"/>
    <w:rsid w:val="003D3167"/>
    <w:rsid w:val="003D48EC"/>
    <w:rsid w:val="003D4CE2"/>
    <w:rsid w:val="003D557C"/>
    <w:rsid w:val="003D5756"/>
    <w:rsid w:val="003D5800"/>
    <w:rsid w:val="003D77BA"/>
    <w:rsid w:val="003E23FB"/>
    <w:rsid w:val="003E3CEB"/>
    <w:rsid w:val="003E4C65"/>
    <w:rsid w:val="003E4C9E"/>
    <w:rsid w:val="003E56AE"/>
    <w:rsid w:val="003E5D23"/>
    <w:rsid w:val="003F0C5D"/>
    <w:rsid w:val="003F1B18"/>
    <w:rsid w:val="003F2532"/>
    <w:rsid w:val="003F44ED"/>
    <w:rsid w:val="003F50C3"/>
    <w:rsid w:val="003F59EA"/>
    <w:rsid w:val="003F64B8"/>
    <w:rsid w:val="003F67B0"/>
    <w:rsid w:val="003F69A0"/>
    <w:rsid w:val="003F6E04"/>
    <w:rsid w:val="003F6F57"/>
    <w:rsid w:val="00400321"/>
    <w:rsid w:val="00400C86"/>
    <w:rsid w:val="004015A6"/>
    <w:rsid w:val="00402EEA"/>
    <w:rsid w:val="00403033"/>
    <w:rsid w:val="004055C5"/>
    <w:rsid w:val="00405E82"/>
    <w:rsid w:val="00407B89"/>
    <w:rsid w:val="004107EB"/>
    <w:rsid w:val="004114D9"/>
    <w:rsid w:val="00411522"/>
    <w:rsid w:val="00411577"/>
    <w:rsid w:val="004127E1"/>
    <w:rsid w:val="00413995"/>
    <w:rsid w:val="00413C56"/>
    <w:rsid w:val="00415084"/>
    <w:rsid w:val="004154DA"/>
    <w:rsid w:val="0041759A"/>
    <w:rsid w:val="00420908"/>
    <w:rsid w:val="00420D5E"/>
    <w:rsid w:val="00422980"/>
    <w:rsid w:val="004253DC"/>
    <w:rsid w:val="004254D0"/>
    <w:rsid w:val="004261E9"/>
    <w:rsid w:val="00427613"/>
    <w:rsid w:val="0042781C"/>
    <w:rsid w:val="00427EB7"/>
    <w:rsid w:val="00430A27"/>
    <w:rsid w:val="00430E68"/>
    <w:rsid w:val="00431DB1"/>
    <w:rsid w:val="00432815"/>
    <w:rsid w:val="00432EE5"/>
    <w:rsid w:val="0043345E"/>
    <w:rsid w:val="004337ED"/>
    <w:rsid w:val="004347D7"/>
    <w:rsid w:val="00434C6D"/>
    <w:rsid w:val="004351E9"/>
    <w:rsid w:val="004364E2"/>
    <w:rsid w:val="00436773"/>
    <w:rsid w:val="00437A4D"/>
    <w:rsid w:val="00442677"/>
    <w:rsid w:val="004428E5"/>
    <w:rsid w:val="00442EA8"/>
    <w:rsid w:val="00443753"/>
    <w:rsid w:val="004457A2"/>
    <w:rsid w:val="0044598C"/>
    <w:rsid w:val="004470F5"/>
    <w:rsid w:val="00447955"/>
    <w:rsid w:val="00447AA4"/>
    <w:rsid w:val="0045088E"/>
    <w:rsid w:val="00451812"/>
    <w:rsid w:val="00452415"/>
    <w:rsid w:val="004528C9"/>
    <w:rsid w:val="00453899"/>
    <w:rsid w:val="004539AE"/>
    <w:rsid w:val="00453C17"/>
    <w:rsid w:val="00453D9E"/>
    <w:rsid w:val="004552E2"/>
    <w:rsid w:val="00461F57"/>
    <w:rsid w:val="00462D53"/>
    <w:rsid w:val="00464C5B"/>
    <w:rsid w:val="00464F8C"/>
    <w:rsid w:val="00465DE5"/>
    <w:rsid w:val="0046686E"/>
    <w:rsid w:val="0046693A"/>
    <w:rsid w:val="00474BFB"/>
    <w:rsid w:val="00474CF1"/>
    <w:rsid w:val="0047523F"/>
    <w:rsid w:val="004767AF"/>
    <w:rsid w:val="004767FB"/>
    <w:rsid w:val="00477B15"/>
    <w:rsid w:val="00477E39"/>
    <w:rsid w:val="004806C2"/>
    <w:rsid w:val="00480B1C"/>
    <w:rsid w:val="00482366"/>
    <w:rsid w:val="00482550"/>
    <w:rsid w:val="00482BB2"/>
    <w:rsid w:val="00482CD1"/>
    <w:rsid w:val="0048354A"/>
    <w:rsid w:val="004841A5"/>
    <w:rsid w:val="00485988"/>
    <w:rsid w:val="00492C1A"/>
    <w:rsid w:val="0049400A"/>
    <w:rsid w:val="00495535"/>
    <w:rsid w:val="00495CD1"/>
    <w:rsid w:val="004969C3"/>
    <w:rsid w:val="00497709"/>
    <w:rsid w:val="00497B75"/>
    <w:rsid w:val="004A06F3"/>
    <w:rsid w:val="004A10AC"/>
    <w:rsid w:val="004A1984"/>
    <w:rsid w:val="004A2414"/>
    <w:rsid w:val="004A312C"/>
    <w:rsid w:val="004A4596"/>
    <w:rsid w:val="004A686D"/>
    <w:rsid w:val="004A763E"/>
    <w:rsid w:val="004A795D"/>
    <w:rsid w:val="004A7D97"/>
    <w:rsid w:val="004B1438"/>
    <w:rsid w:val="004B38FB"/>
    <w:rsid w:val="004B70EE"/>
    <w:rsid w:val="004C023D"/>
    <w:rsid w:val="004C1278"/>
    <w:rsid w:val="004C1564"/>
    <w:rsid w:val="004C1F74"/>
    <w:rsid w:val="004C20C3"/>
    <w:rsid w:val="004C2371"/>
    <w:rsid w:val="004C32F6"/>
    <w:rsid w:val="004C3309"/>
    <w:rsid w:val="004C4855"/>
    <w:rsid w:val="004C4A4C"/>
    <w:rsid w:val="004C55AE"/>
    <w:rsid w:val="004C74F4"/>
    <w:rsid w:val="004D0E13"/>
    <w:rsid w:val="004D25A9"/>
    <w:rsid w:val="004D2BFF"/>
    <w:rsid w:val="004D5CA5"/>
    <w:rsid w:val="004D7030"/>
    <w:rsid w:val="004D7DF4"/>
    <w:rsid w:val="004E05B8"/>
    <w:rsid w:val="004E142F"/>
    <w:rsid w:val="004E17E0"/>
    <w:rsid w:val="004E2810"/>
    <w:rsid w:val="004E7812"/>
    <w:rsid w:val="004F16CD"/>
    <w:rsid w:val="004F2FDE"/>
    <w:rsid w:val="004F34A4"/>
    <w:rsid w:val="004F4700"/>
    <w:rsid w:val="004F4897"/>
    <w:rsid w:val="004F4A79"/>
    <w:rsid w:val="004F5F43"/>
    <w:rsid w:val="0050050D"/>
    <w:rsid w:val="005006F3"/>
    <w:rsid w:val="0050123A"/>
    <w:rsid w:val="00503B8B"/>
    <w:rsid w:val="0050498C"/>
    <w:rsid w:val="00507011"/>
    <w:rsid w:val="0051087A"/>
    <w:rsid w:val="00511830"/>
    <w:rsid w:val="00515D2C"/>
    <w:rsid w:val="00516304"/>
    <w:rsid w:val="00516FC9"/>
    <w:rsid w:val="00522258"/>
    <w:rsid w:val="005225C1"/>
    <w:rsid w:val="005236BD"/>
    <w:rsid w:val="005243E8"/>
    <w:rsid w:val="00525C3C"/>
    <w:rsid w:val="00526B45"/>
    <w:rsid w:val="00527596"/>
    <w:rsid w:val="00531446"/>
    <w:rsid w:val="00533418"/>
    <w:rsid w:val="00533A19"/>
    <w:rsid w:val="00534616"/>
    <w:rsid w:val="0053502C"/>
    <w:rsid w:val="00535C3E"/>
    <w:rsid w:val="0053600E"/>
    <w:rsid w:val="00537CF9"/>
    <w:rsid w:val="005413C4"/>
    <w:rsid w:val="00542FF9"/>
    <w:rsid w:val="0054570A"/>
    <w:rsid w:val="005458D7"/>
    <w:rsid w:val="00545A92"/>
    <w:rsid w:val="00545F37"/>
    <w:rsid w:val="00546E3B"/>
    <w:rsid w:val="0054708F"/>
    <w:rsid w:val="005472BE"/>
    <w:rsid w:val="005473A7"/>
    <w:rsid w:val="00550015"/>
    <w:rsid w:val="00553423"/>
    <w:rsid w:val="00553941"/>
    <w:rsid w:val="00554004"/>
    <w:rsid w:val="00555AD4"/>
    <w:rsid w:val="00557842"/>
    <w:rsid w:val="0056022D"/>
    <w:rsid w:val="005607BB"/>
    <w:rsid w:val="00560C8A"/>
    <w:rsid w:val="00560C92"/>
    <w:rsid w:val="00560F9C"/>
    <w:rsid w:val="00565739"/>
    <w:rsid w:val="00566A04"/>
    <w:rsid w:val="00567F80"/>
    <w:rsid w:val="00570B66"/>
    <w:rsid w:val="0057147E"/>
    <w:rsid w:val="00571CB9"/>
    <w:rsid w:val="00572401"/>
    <w:rsid w:val="0057379C"/>
    <w:rsid w:val="005759D7"/>
    <w:rsid w:val="00575E7D"/>
    <w:rsid w:val="00576F6C"/>
    <w:rsid w:val="00577092"/>
    <w:rsid w:val="00582722"/>
    <w:rsid w:val="00583B86"/>
    <w:rsid w:val="005863CC"/>
    <w:rsid w:val="00590A94"/>
    <w:rsid w:val="00590CDA"/>
    <w:rsid w:val="00591060"/>
    <w:rsid w:val="005912E4"/>
    <w:rsid w:val="005912F4"/>
    <w:rsid w:val="00591C80"/>
    <w:rsid w:val="00591FEE"/>
    <w:rsid w:val="00595859"/>
    <w:rsid w:val="005959A3"/>
    <w:rsid w:val="00596E46"/>
    <w:rsid w:val="005A0F4C"/>
    <w:rsid w:val="005A15D5"/>
    <w:rsid w:val="005A2383"/>
    <w:rsid w:val="005A3641"/>
    <w:rsid w:val="005B09A1"/>
    <w:rsid w:val="005B1577"/>
    <w:rsid w:val="005B3814"/>
    <w:rsid w:val="005B3F5F"/>
    <w:rsid w:val="005B68FC"/>
    <w:rsid w:val="005B775D"/>
    <w:rsid w:val="005C0199"/>
    <w:rsid w:val="005C15E6"/>
    <w:rsid w:val="005C30B6"/>
    <w:rsid w:val="005C3CA8"/>
    <w:rsid w:val="005C42CA"/>
    <w:rsid w:val="005C4BE6"/>
    <w:rsid w:val="005C6BC6"/>
    <w:rsid w:val="005C6E1E"/>
    <w:rsid w:val="005C76C9"/>
    <w:rsid w:val="005D13E4"/>
    <w:rsid w:val="005D2288"/>
    <w:rsid w:val="005D2771"/>
    <w:rsid w:val="005D383D"/>
    <w:rsid w:val="005D4B36"/>
    <w:rsid w:val="005D6099"/>
    <w:rsid w:val="005D6147"/>
    <w:rsid w:val="005D6BCE"/>
    <w:rsid w:val="005D7E64"/>
    <w:rsid w:val="005E1EAE"/>
    <w:rsid w:val="005E300F"/>
    <w:rsid w:val="005E3624"/>
    <w:rsid w:val="005E3D64"/>
    <w:rsid w:val="005E4AFA"/>
    <w:rsid w:val="005E4BF3"/>
    <w:rsid w:val="005F03D7"/>
    <w:rsid w:val="005F30C4"/>
    <w:rsid w:val="005F454E"/>
    <w:rsid w:val="005F4A52"/>
    <w:rsid w:val="005F4D9A"/>
    <w:rsid w:val="005F7172"/>
    <w:rsid w:val="005F7677"/>
    <w:rsid w:val="00600D83"/>
    <w:rsid w:val="00600E5C"/>
    <w:rsid w:val="0060333F"/>
    <w:rsid w:val="00604355"/>
    <w:rsid w:val="00610C08"/>
    <w:rsid w:val="0061254B"/>
    <w:rsid w:val="0061273E"/>
    <w:rsid w:val="00613801"/>
    <w:rsid w:val="00613BCE"/>
    <w:rsid w:val="006141F5"/>
    <w:rsid w:val="00615833"/>
    <w:rsid w:val="00615ABE"/>
    <w:rsid w:val="006161D3"/>
    <w:rsid w:val="006171AF"/>
    <w:rsid w:val="006174B1"/>
    <w:rsid w:val="00617D58"/>
    <w:rsid w:val="00620A15"/>
    <w:rsid w:val="00620BEB"/>
    <w:rsid w:val="00621666"/>
    <w:rsid w:val="00622A3B"/>
    <w:rsid w:val="00622F05"/>
    <w:rsid w:val="00623DA4"/>
    <w:rsid w:val="00624193"/>
    <w:rsid w:val="006245DA"/>
    <w:rsid w:val="006249B4"/>
    <w:rsid w:val="006259AC"/>
    <w:rsid w:val="0062709E"/>
    <w:rsid w:val="00627F80"/>
    <w:rsid w:val="00630EC2"/>
    <w:rsid w:val="00633F18"/>
    <w:rsid w:val="0063558E"/>
    <w:rsid w:val="00636448"/>
    <w:rsid w:val="00637827"/>
    <w:rsid w:val="00642CA7"/>
    <w:rsid w:val="00642F6E"/>
    <w:rsid w:val="006454D4"/>
    <w:rsid w:val="0064555A"/>
    <w:rsid w:val="00647C99"/>
    <w:rsid w:val="00650C0C"/>
    <w:rsid w:val="00652EFE"/>
    <w:rsid w:val="00652F1E"/>
    <w:rsid w:val="00653163"/>
    <w:rsid w:val="00660EA6"/>
    <w:rsid w:val="006627C3"/>
    <w:rsid w:val="00663407"/>
    <w:rsid w:val="00664421"/>
    <w:rsid w:val="006667C9"/>
    <w:rsid w:val="0066687C"/>
    <w:rsid w:val="00666C41"/>
    <w:rsid w:val="006677FD"/>
    <w:rsid w:val="006701B9"/>
    <w:rsid w:val="00670341"/>
    <w:rsid w:val="006713DF"/>
    <w:rsid w:val="00671663"/>
    <w:rsid w:val="00672C5A"/>
    <w:rsid w:val="00673C9A"/>
    <w:rsid w:val="00673FA2"/>
    <w:rsid w:val="0067440A"/>
    <w:rsid w:val="00674FAD"/>
    <w:rsid w:val="00674FCC"/>
    <w:rsid w:val="006761FA"/>
    <w:rsid w:val="0067693C"/>
    <w:rsid w:val="00677B8E"/>
    <w:rsid w:val="00677CB6"/>
    <w:rsid w:val="00680794"/>
    <w:rsid w:val="00680C7B"/>
    <w:rsid w:val="00680E07"/>
    <w:rsid w:val="006828FC"/>
    <w:rsid w:val="006845BC"/>
    <w:rsid w:val="00684BE0"/>
    <w:rsid w:val="00684C27"/>
    <w:rsid w:val="00685A42"/>
    <w:rsid w:val="006874D4"/>
    <w:rsid w:val="00690379"/>
    <w:rsid w:val="00690D2B"/>
    <w:rsid w:val="0069129C"/>
    <w:rsid w:val="00692CB9"/>
    <w:rsid w:val="00692DA7"/>
    <w:rsid w:val="00694A76"/>
    <w:rsid w:val="006958E8"/>
    <w:rsid w:val="0069664F"/>
    <w:rsid w:val="0069671E"/>
    <w:rsid w:val="00696BEA"/>
    <w:rsid w:val="006A0868"/>
    <w:rsid w:val="006A0DF6"/>
    <w:rsid w:val="006A13D4"/>
    <w:rsid w:val="006A2713"/>
    <w:rsid w:val="006A4933"/>
    <w:rsid w:val="006A6DF7"/>
    <w:rsid w:val="006A7209"/>
    <w:rsid w:val="006A74C6"/>
    <w:rsid w:val="006A75EA"/>
    <w:rsid w:val="006A7D96"/>
    <w:rsid w:val="006B0C12"/>
    <w:rsid w:val="006B39E9"/>
    <w:rsid w:val="006B41A5"/>
    <w:rsid w:val="006B4AF6"/>
    <w:rsid w:val="006B50A9"/>
    <w:rsid w:val="006B56C1"/>
    <w:rsid w:val="006B65C2"/>
    <w:rsid w:val="006B7304"/>
    <w:rsid w:val="006B7A0E"/>
    <w:rsid w:val="006C0295"/>
    <w:rsid w:val="006C1226"/>
    <w:rsid w:val="006C2748"/>
    <w:rsid w:val="006C2801"/>
    <w:rsid w:val="006C4793"/>
    <w:rsid w:val="006C535A"/>
    <w:rsid w:val="006D2BBE"/>
    <w:rsid w:val="006D317B"/>
    <w:rsid w:val="006D4E1D"/>
    <w:rsid w:val="006D5180"/>
    <w:rsid w:val="006D5818"/>
    <w:rsid w:val="006D6477"/>
    <w:rsid w:val="006D6882"/>
    <w:rsid w:val="006E0BD5"/>
    <w:rsid w:val="006E0C84"/>
    <w:rsid w:val="006E0EA7"/>
    <w:rsid w:val="006E119A"/>
    <w:rsid w:val="006E30D6"/>
    <w:rsid w:val="006E408A"/>
    <w:rsid w:val="006E56C2"/>
    <w:rsid w:val="006E6F63"/>
    <w:rsid w:val="006E761E"/>
    <w:rsid w:val="006E7A72"/>
    <w:rsid w:val="006F01C6"/>
    <w:rsid w:val="006F1A49"/>
    <w:rsid w:val="006F362D"/>
    <w:rsid w:val="006F5540"/>
    <w:rsid w:val="006F55A4"/>
    <w:rsid w:val="006F5ECC"/>
    <w:rsid w:val="006F734F"/>
    <w:rsid w:val="006F73F2"/>
    <w:rsid w:val="006F7506"/>
    <w:rsid w:val="00702CFF"/>
    <w:rsid w:val="0070386A"/>
    <w:rsid w:val="00703C27"/>
    <w:rsid w:val="007057A3"/>
    <w:rsid w:val="00705867"/>
    <w:rsid w:val="0070632F"/>
    <w:rsid w:val="00706DC5"/>
    <w:rsid w:val="007070AD"/>
    <w:rsid w:val="00707229"/>
    <w:rsid w:val="0070739B"/>
    <w:rsid w:val="0071030C"/>
    <w:rsid w:val="00711457"/>
    <w:rsid w:val="00711CC2"/>
    <w:rsid w:val="00712DA7"/>
    <w:rsid w:val="00712DFA"/>
    <w:rsid w:val="00714738"/>
    <w:rsid w:val="00722B00"/>
    <w:rsid w:val="007242B6"/>
    <w:rsid w:val="00727B6F"/>
    <w:rsid w:val="00730129"/>
    <w:rsid w:val="00731798"/>
    <w:rsid w:val="0073242E"/>
    <w:rsid w:val="00733800"/>
    <w:rsid w:val="00734CD0"/>
    <w:rsid w:val="00736D0D"/>
    <w:rsid w:val="00737778"/>
    <w:rsid w:val="0074380A"/>
    <w:rsid w:val="00743AE6"/>
    <w:rsid w:val="00744B4E"/>
    <w:rsid w:val="00744C8E"/>
    <w:rsid w:val="00745DAE"/>
    <w:rsid w:val="00747F74"/>
    <w:rsid w:val="00747FEA"/>
    <w:rsid w:val="0075113F"/>
    <w:rsid w:val="00753E4A"/>
    <w:rsid w:val="00755821"/>
    <w:rsid w:val="007558E3"/>
    <w:rsid w:val="0075648F"/>
    <w:rsid w:val="00757C11"/>
    <w:rsid w:val="00760148"/>
    <w:rsid w:val="007605CA"/>
    <w:rsid w:val="00760AD7"/>
    <w:rsid w:val="007610E6"/>
    <w:rsid w:val="00761B0F"/>
    <w:rsid w:val="00761E14"/>
    <w:rsid w:val="00761F54"/>
    <w:rsid w:val="00762A29"/>
    <w:rsid w:val="00762F5A"/>
    <w:rsid w:val="0076363D"/>
    <w:rsid w:val="0076382E"/>
    <w:rsid w:val="00766361"/>
    <w:rsid w:val="00772899"/>
    <w:rsid w:val="00773151"/>
    <w:rsid w:val="00773FB1"/>
    <w:rsid w:val="0077445E"/>
    <w:rsid w:val="00774642"/>
    <w:rsid w:val="00774B3C"/>
    <w:rsid w:val="00774F6B"/>
    <w:rsid w:val="007777E7"/>
    <w:rsid w:val="00780050"/>
    <w:rsid w:val="0078124A"/>
    <w:rsid w:val="00781482"/>
    <w:rsid w:val="00781755"/>
    <w:rsid w:val="00785687"/>
    <w:rsid w:val="00785AB8"/>
    <w:rsid w:val="00786621"/>
    <w:rsid w:val="0079009A"/>
    <w:rsid w:val="007904BB"/>
    <w:rsid w:val="00790CDE"/>
    <w:rsid w:val="00790DED"/>
    <w:rsid w:val="00791C0D"/>
    <w:rsid w:val="00793052"/>
    <w:rsid w:val="00794954"/>
    <w:rsid w:val="00797D1A"/>
    <w:rsid w:val="007A0515"/>
    <w:rsid w:val="007A1D9A"/>
    <w:rsid w:val="007A2763"/>
    <w:rsid w:val="007A2E78"/>
    <w:rsid w:val="007A3DFF"/>
    <w:rsid w:val="007A4604"/>
    <w:rsid w:val="007A4DE7"/>
    <w:rsid w:val="007A53B4"/>
    <w:rsid w:val="007A69A8"/>
    <w:rsid w:val="007B03E3"/>
    <w:rsid w:val="007B04F1"/>
    <w:rsid w:val="007B0774"/>
    <w:rsid w:val="007B0A53"/>
    <w:rsid w:val="007B115C"/>
    <w:rsid w:val="007B1451"/>
    <w:rsid w:val="007B24C4"/>
    <w:rsid w:val="007B25A7"/>
    <w:rsid w:val="007B453D"/>
    <w:rsid w:val="007B5247"/>
    <w:rsid w:val="007B5B6C"/>
    <w:rsid w:val="007B5C10"/>
    <w:rsid w:val="007B700F"/>
    <w:rsid w:val="007B76CF"/>
    <w:rsid w:val="007C108C"/>
    <w:rsid w:val="007C2249"/>
    <w:rsid w:val="007C36DE"/>
    <w:rsid w:val="007C7A9A"/>
    <w:rsid w:val="007D08C1"/>
    <w:rsid w:val="007D1308"/>
    <w:rsid w:val="007D16C4"/>
    <w:rsid w:val="007D3A34"/>
    <w:rsid w:val="007D4600"/>
    <w:rsid w:val="007D5A86"/>
    <w:rsid w:val="007D6432"/>
    <w:rsid w:val="007E057D"/>
    <w:rsid w:val="007E0768"/>
    <w:rsid w:val="007E1422"/>
    <w:rsid w:val="007E3DBB"/>
    <w:rsid w:val="007E63C7"/>
    <w:rsid w:val="007E6D8F"/>
    <w:rsid w:val="007E7339"/>
    <w:rsid w:val="007E75F1"/>
    <w:rsid w:val="007F18F8"/>
    <w:rsid w:val="007F5BA2"/>
    <w:rsid w:val="007F7ECE"/>
    <w:rsid w:val="007F7F6D"/>
    <w:rsid w:val="0080008C"/>
    <w:rsid w:val="00801DBA"/>
    <w:rsid w:val="00802B26"/>
    <w:rsid w:val="008054F6"/>
    <w:rsid w:val="00805851"/>
    <w:rsid w:val="008167FA"/>
    <w:rsid w:val="00817939"/>
    <w:rsid w:val="00821D86"/>
    <w:rsid w:val="00822817"/>
    <w:rsid w:val="00825461"/>
    <w:rsid w:val="00826042"/>
    <w:rsid w:val="0082640B"/>
    <w:rsid w:val="00827A3B"/>
    <w:rsid w:val="00830DA0"/>
    <w:rsid w:val="0083248F"/>
    <w:rsid w:val="00834740"/>
    <w:rsid w:val="00834AF7"/>
    <w:rsid w:val="0083558E"/>
    <w:rsid w:val="008362A1"/>
    <w:rsid w:val="00836625"/>
    <w:rsid w:val="00836C9A"/>
    <w:rsid w:val="00840372"/>
    <w:rsid w:val="00841956"/>
    <w:rsid w:val="008421B0"/>
    <w:rsid w:val="00842ACE"/>
    <w:rsid w:val="00843FAF"/>
    <w:rsid w:val="008464B5"/>
    <w:rsid w:val="00850780"/>
    <w:rsid w:val="00850C20"/>
    <w:rsid w:val="00850D08"/>
    <w:rsid w:val="00850FAE"/>
    <w:rsid w:val="0085490C"/>
    <w:rsid w:val="008552CC"/>
    <w:rsid w:val="00855583"/>
    <w:rsid w:val="008560BD"/>
    <w:rsid w:val="008600F2"/>
    <w:rsid w:val="00861472"/>
    <w:rsid w:val="008618B7"/>
    <w:rsid w:val="00862868"/>
    <w:rsid w:val="008635B5"/>
    <w:rsid w:val="00865859"/>
    <w:rsid w:val="00870DF6"/>
    <w:rsid w:val="008725E7"/>
    <w:rsid w:val="00873A63"/>
    <w:rsid w:val="00873B2F"/>
    <w:rsid w:val="00873D98"/>
    <w:rsid w:val="00875514"/>
    <w:rsid w:val="0087599C"/>
    <w:rsid w:val="008767FF"/>
    <w:rsid w:val="008816EF"/>
    <w:rsid w:val="00882A6E"/>
    <w:rsid w:val="008842E5"/>
    <w:rsid w:val="0088508F"/>
    <w:rsid w:val="008852B6"/>
    <w:rsid w:val="0088671E"/>
    <w:rsid w:val="00887C84"/>
    <w:rsid w:val="00890A06"/>
    <w:rsid w:val="00891414"/>
    <w:rsid w:val="00891D0D"/>
    <w:rsid w:val="00893405"/>
    <w:rsid w:val="00893C64"/>
    <w:rsid w:val="00893DDF"/>
    <w:rsid w:val="00894848"/>
    <w:rsid w:val="00894ADA"/>
    <w:rsid w:val="00894B7B"/>
    <w:rsid w:val="008962EF"/>
    <w:rsid w:val="00896BDE"/>
    <w:rsid w:val="0089785D"/>
    <w:rsid w:val="008A1793"/>
    <w:rsid w:val="008A1CA7"/>
    <w:rsid w:val="008A27B8"/>
    <w:rsid w:val="008A347D"/>
    <w:rsid w:val="008A3622"/>
    <w:rsid w:val="008A45A2"/>
    <w:rsid w:val="008A4986"/>
    <w:rsid w:val="008A578F"/>
    <w:rsid w:val="008A640E"/>
    <w:rsid w:val="008A7E74"/>
    <w:rsid w:val="008B047C"/>
    <w:rsid w:val="008B21FC"/>
    <w:rsid w:val="008B2D50"/>
    <w:rsid w:val="008B34A2"/>
    <w:rsid w:val="008B4998"/>
    <w:rsid w:val="008B5974"/>
    <w:rsid w:val="008B59C2"/>
    <w:rsid w:val="008B5CE8"/>
    <w:rsid w:val="008B63E3"/>
    <w:rsid w:val="008B71C4"/>
    <w:rsid w:val="008B7B71"/>
    <w:rsid w:val="008C0BE2"/>
    <w:rsid w:val="008C3537"/>
    <w:rsid w:val="008C3A06"/>
    <w:rsid w:val="008C3AA0"/>
    <w:rsid w:val="008C46BA"/>
    <w:rsid w:val="008C4B04"/>
    <w:rsid w:val="008C5A78"/>
    <w:rsid w:val="008C5B25"/>
    <w:rsid w:val="008C6996"/>
    <w:rsid w:val="008C7A62"/>
    <w:rsid w:val="008D1C24"/>
    <w:rsid w:val="008D3752"/>
    <w:rsid w:val="008D380F"/>
    <w:rsid w:val="008D55F3"/>
    <w:rsid w:val="008D5C20"/>
    <w:rsid w:val="008D7466"/>
    <w:rsid w:val="008E035A"/>
    <w:rsid w:val="008E0E55"/>
    <w:rsid w:val="008E0FDA"/>
    <w:rsid w:val="008E26FA"/>
    <w:rsid w:val="008E3A31"/>
    <w:rsid w:val="008E5F5F"/>
    <w:rsid w:val="008E6C99"/>
    <w:rsid w:val="008F05B2"/>
    <w:rsid w:val="008F2331"/>
    <w:rsid w:val="008F2368"/>
    <w:rsid w:val="008F474A"/>
    <w:rsid w:val="008F4883"/>
    <w:rsid w:val="008F4EEF"/>
    <w:rsid w:val="008F6A15"/>
    <w:rsid w:val="008F7541"/>
    <w:rsid w:val="00901608"/>
    <w:rsid w:val="00903D1E"/>
    <w:rsid w:val="009047A8"/>
    <w:rsid w:val="00905747"/>
    <w:rsid w:val="009101F7"/>
    <w:rsid w:val="00911167"/>
    <w:rsid w:val="00911C02"/>
    <w:rsid w:val="00911DBB"/>
    <w:rsid w:val="00912B1F"/>
    <w:rsid w:val="00914047"/>
    <w:rsid w:val="009141C9"/>
    <w:rsid w:val="0091523A"/>
    <w:rsid w:val="0091681A"/>
    <w:rsid w:val="009178EA"/>
    <w:rsid w:val="00917971"/>
    <w:rsid w:val="00920190"/>
    <w:rsid w:val="00923511"/>
    <w:rsid w:val="00923988"/>
    <w:rsid w:val="00923DDC"/>
    <w:rsid w:val="0092453D"/>
    <w:rsid w:val="00924BC5"/>
    <w:rsid w:val="00924D82"/>
    <w:rsid w:val="00926336"/>
    <w:rsid w:val="009276A3"/>
    <w:rsid w:val="0093783D"/>
    <w:rsid w:val="0094022E"/>
    <w:rsid w:val="0094368E"/>
    <w:rsid w:val="00945A90"/>
    <w:rsid w:val="009468E0"/>
    <w:rsid w:val="00946A99"/>
    <w:rsid w:val="00950709"/>
    <w:rsid w:val="009538B0"/>
    <w:rsid w:val="009539D8"/>
    <w:rsid w:val="00954D43"/>
    <w:rsid w:val="00957985"/>
    <w:rsid w:val="009605E3"/>
    <w:rsid w:val="009625AA"/>
    <w:rsid w:val="00962974"/>
    <w:rsid w:val="00963F8A"/>
    <w:rsid w:val="00965EBA"/>
    <w:rsid w:val="00966A57"/>
    <w:rsid w:val="00966FE6"/>
    <w:rsid w:val="00967DAA"/>
    <w:rsid w:val="00967E77"/>
    <w:rsid w:val="00967EC2"/>
    <w:rsid w:val="00970327"/>
    <w:rsid w:val="00971353"/>
    <w:rsid w:val="009718CA"/>
    <w:rsid w:val="00972D2B"/>
    <w:rsid w:val="00975182"/>
    <w:rsid w:val="00976998"/>
    <w:rsid w:val="00981A0D"/>
    <w:rsid w:val="00982200"/>
    <w:rsid w:val="0098249E"/>
    <w:rsid w:val="00982CEA"/>
    <w:rsid w:val="00984A5B"/>
    <w:rsid w:val="009869E9"/>
    <w:rsid w:val="00986F57"/>
    <w:rsid w:val="009911C0"/>
    <w:rsid w:val="0099123D"/>
    <w:rsid w:val="0099130D"/>
    <w:rsid w:val="00995E97"/>
    <w:rsid w:val="009979BE"/>
    <w:rsid w:val="009A1536"/>
    <w:rsid w:val="009A17B3"/>
    <w:rsid w:val="009A2567"/>
    <w:rsid w:val="009A25AA"/>
    <w:rsid w:val="009A36F9"/>
    <w:rsid w:val="009A58D5"/>
    <w:rsid w:val="009A6148"/>
    <w:rsid w:val="009A7834"/>
    <w:rsid w:val="009A7A4A"/>
    <w:rsid w:val="009B0006"/>
    <w:rsid w:val="009B2ED4"/>
    <w:rsid w:val="009B319F"/>
    <w:rsid w:val="009B32F1"/>
    <w:rsid w:val="009B40A1"/>
    <w:rsid w:val="009B7CFE"/>
    <w:rsid w:val="009C037F"/>
    <w:rsid w:val="009C03D2"/>
    <w:rsid w:val="009C1309"/>
    <w:rsid w:val="009C2493"/>
    <w:rsid w:val="009C29B6"/>
    <w:rsid w:val="009C4CCB"/>
    <w:rsid w:val="009C5E82"/>
    <w:rsid w:val="009C5ED9"/>
    <w:rsid w:val="009C6ECB"/>
    <w:rsid w:val="009C719E"/>
    <w:rsid w:val="009D006A"/>
    <w:rsid w:val="009D1DD2"/>
    <w:rsid w:val="009D331B"/>
    <w:rsid w:val="009D3AA1"/>
    <w:rsid w:val="009D4E13"/>
    <w:rsid w:val="009D510C"/>
    <w:rsid w:val="009D61B2"/>
    <w:rsid w:val="009D6651"/>
    <w:rsid w:val="009E08DB"/>
    <w:rsid w:val="009E2E2B"/>
    <w:rsid w:val="009E3218"/>
    <w:rsid w:val="009E55A9"/>
    <w:rsid w:val="009E5C36"/>
    <w:rsid w:val="009E5FFE"/>
    <w:rsid w:val="009E6577"/>
    <w:rsid w:val="009E70DE"/>
    <w:rsid w:val="009E79CF"/>
    <w:rsid w:val="009F271D"/>
    <w:rsid w:val="009F3D07"/>
    <w:rsid w:val="009F4EAC"/>
    <w:rsid w:val="009F554C"/>
    <w:rsid w:val="009F5F4F"/>
    <w:rsid w:val="009F79B7"/>
    <w:rsid w:val="00A007B5"/>
    <w:rsid w:val="00A01D01"/>
    <w:rsid w:val="00A02462"/>
    <w:rsid w:val="00A04155"/>
    <w:rsid w:val="00A0501B"/>
    <w:rsid w:val="00A050B5"/>
    <w:rsid w:val="00A062EF"/>
    <w:rsid w:val="00A06E92"/>
    <w:rsid w:val="00A10692"/>
    <w:rsid w:val="00A10CE1"/>
    <w:rsid w:val="00A112F2"/>
    <w:rsid w:val="00A113A0"/>
    <w:rsid w:val="00A11906"/>
    <w:rsid w:val="00A11BA9"/>
    <w:rsid w:val="00A16938"/>
    <w:rsid w:val="00A169A3"/>
    <w:rsid w:val="00A21244"/>
    <w:rsid w:val="00A217CB"/>
    <w:rsid w:val="00A21A88"/>
    <w:rsid w:val="00A21E1F"/>
    <w:rsid w:val="00A23CE0"/>
    <w:rsid w:val="00A243D6"/>
    <w:rsid w:val="00A24562"/>
    <w:rsid w:val="00A254BF"/>
    <w:rsid w:val="00A26DDD"/>
    <w:rsid w:val="00A279B8"/>
    <w:rsid w:val="00A31000"/>
    <w:rsid w:val="00A32AE2"/>
    <w:rsid w:val="00A33EF5"/>
    <w:rsid w:val="00A3551E"/>
    <w:rsid w:val="00A35783"/>
    <w:rsid w:val="00A379CA"/>
    <w:rsid w:val="00A37BDD"/>
    <w:rsid w:val="00A425A5"/>
    <w:rsid w:val="00A43409"/>
    <w:rsid w:val="00A43E3D"/>
    <w:rsid w:val="00A445EF"/>
    <w:rsid w:val="00A44B38"/>
    <w:rsid w:val="00A44D9F"/>
    <w:rsid w:val="00A464EB"/>
    <w:rsid w:val="00A479B6"/>
    <w:rsid w:val="00A51EA3"/>
    <w:rsid w:val="00A532E0"/>
    <w:rsid w:val="00A61CD9"/>
    <w:rsid w:val="00A62F74"/>
    <w:rsid w:val="00A64691"/>
    <w:rsid w:val="00A659BC"/>
    <w:rsid w:val="00A67272"/>
    <w:rsid w:val="00A67986"/>
    <w:rsid w:val="00A67F04"/>
    <w:rsid w:val="00A67F25"/>
    <w:rsid w:val="00A7085B"/>
    <w:rsid w:val="00A72F58"/>
    <w:rsid w:val="00A77138"/>
    <w:rsid w:val="00A8081E"/>
    <w:rsid w:val="00A80886"/>
    <w:rsid w:val="00A8167D"/>
    <w:rsid w:val="00A81E26"/>
    <w:rsid w:val="00A83180"/>
    <w:rsid w:val="00A838F0"/>
    <w:rsid w:val="00A86565"/>
    <w:rsid w:val="00A86EB7"/>
    <w:rsid w:val="00A87BBB"/>
    <w:rsid w:val="00A90D88"/>
    <w:rsid w:val="00A919FF"/>
    <w:rsid w:val="00A93600"/>
    <w:rsid w:val="00A94466"/>
    <w:rsid w:val="00A94743"/>
    <w:rsid w:val="00A95C48"/>
    <w:rsid w:val="00A96014"/>
    <w:rsid w:val="00A96A18"/>
    <w:rsid w:val="00A96B63"/>
    <w:rsid w:val="00A96FA8"/>
    <w:rsid w:val="00AA039B"/>
    <w:rsid w:val="00AA1B84"/>
    <w:rsid w:val="00AA31DF"/>
    <w:rsid w:val="00AA3ECB"/>
    <w:rsid w:val="00AA4BEF"/>
    <w:rsid w:val="00AA4E0A"/>
    <w:rsid w:val="00AA53FB"/>
    <w:rsid w:val="00AA5E4D"/>
    <w:rsid w:val="00AA6AEF"/>
    <w:rsid w:val="00AA7D67"/>
    <w:rsid w:val="00AA7F52"/>
    <w:rsid w:val="00AB0115"/>
    <w:rsid w:val="00AB08B9"/>
    <w:rsid w:val="00AB0995"/>
    <w:rsid w:val="00AB0CB6"/>
    <w:rsid w:val="00AB19DA"/>
    <w:rsid w:val="00AB1FF0"/>
    <w:rsid w:val="00AB296B"/>
    <w:rsid w:val="00AB365B"/>
    <w:rsid w:val="00AB45E0"/>
    <w:rsid w:val="00AB6E13"/>
    <w:rsid w:val="00AB7AE1"/>
    <w:rsid w:val="00AC1097"/>
    <w:rsid w:val="00AC5355"/>
    <w:rsid w:val="00AC592F"/>
    <w:rsid w:val="00AC62C0"/>
    <w:rsid w:val="00AC6462"/>
    <w:rsid w:val="00AC6F15"/>
    <w:rsid w:val="00AC744F"/>
    <w:rsid w:val="00AD13D0"/>
    <w:rsid w:val="00AD18AA"/>
    <w:rsid w:val="00AD3727"/>
    <w:rsid w:val="00AD558A"/>
    <w:rsid w:val="00AE18F4"/>
    <w:rsid w:val="00AE38CD"/>
    <w:rsid w:val="00AE44BB"/>
    <w:rsid w:val="00AE4761"/>
    <w:rsid w:val="00AE530E"/>
    <w:rsid w:val="00AE79FD"/>
    <w:rsid w:val="00AE7AEE"/>
    <w:rsid w:val="00AF10F9"/>
    <w:rsid w:val="00AF24DB"/>
    <w:rsid w:val="00AF274C"/>
    <w:rsid w:val="00AF3C3B"/>
    <w:rsid w:val="00AF418C"/>
    <w:rsid w:val="00AF5468"/>
    <w:rsid w:val="00AF6DB5"/>
    <w:rsid w:val="00B009C0"/>
    <w:rsid w:val="00B009FE"/>
    <w:rsid w:val="00B02459"/>
    <w:rsid w:val="00B0292B"/>
    <w:rsid w:val="00B03C23"/>
    <w:rsid w:val="00B0490C"/>
    <w:rsid w:val="00B04F1E"/>
    <w:rsid w:val="00B05358"/>
    <w:rsid w:val="00B06195"/>
    <w:rsid w:val="00B068B3"/>
    <w:rsid w:val="00B0713F"/>
    <w:rsid w:val="00B10869"/>
    <w:rsid w:val="00B11435"/>
    <w:rsid w:val="00B152EE"/>
    <w:rsid w:val="00B20084"/>
    <w:rsid w:val="00B21C77"/>
    <w:rsid w:val="00B21EA5"/>
    <w:rsid w:val="00B22B5E"/>
    <w:rsid w:val="00B22BCC"/>
    <w:rsid w:val="00B231E0"/>
    <w:rsid w:val="00B235DB"/>
    <w:rsid w:val="00B23C46"/>
    <w:rsid w:val="00B25C8C"/>
    <w:rsid w:val="00B263E7"/>
    <w:rsid w:val="00B309D3"/>
    <w:rsid w:val="00B3114B"/>
    <w:rsid w:val="00B3164E"/>
    <w:rsid w:val="00B316B2"/>
    <w:rsid w:val="00B31BEC"/>
    <w:rsid w:val="00B32506"/>
    <w:rsid w:val="00B370B7"/>
    <w:rsid w:val="00B37685"/>
    <w:rsid w:val="00B40C0B"/>
    <w:rsid w:val="00B41E67"/>
    <w:rsid w:val="00B4205E"/>
    <w:rsid w:val="00B423A4"/>
    <w:rsid w:val="00B43A4F"/>
    <w:rsid w:val="00B44282"/>
    <w:rsid w:val="00B45094"/>
    <w:rsid w:val="00B45E7F"/>
    <w:rsid w:val="00B45FA9"/>
    <w:rsid w:val="00B46071"/>
    <w:rsid w:val="00B467F3"/>
    <w:rsid w:val="00B46E83"/>
    <w:rsid w:val="00B4753D"/>
    <w:rsid w:val="00B5086D"/>
    <w:rsid w:val="00B558A5"/>
    <w:rsid w:val="00B57432"/>
    <w:rsid w:val="00B57A20"/>
    <w:rsid w:val="00B60FBF"/>
    <w:rsid w:val="00B612BA"/>
    <w:rsid w:val="00B61535"/>
    <w:rsid w:val="00B62104"/>
    <w:rsid w:val="00B62A6D"/>
    <w:rsid w:val="00B62C46"/>
    <w:rsid w:val="00B67F5D"/>
    <w:rsid w:val="00B70EAF"/>
    <w:rsid w:val="00B71B3F"/>
    <w:rsid w:val="00B7246F"/>
    <w:rsid w:val="00B72AD3"/>
    <w:rsid w:val="00B752C9"/>
    <w:rsid w:val="00B77149"/>
    <w:rsid w:val="00B77FC6"/>
    <w:rsid w:val="00B8220C"/>
    <w:rsid w:val="00B82A11"/>
    <w:rsid w:val="00B8387A"/>
    <w:rsid w:val="00B840FA"/>
    <w:rsid w:val="00B84D2A"/>
    <w:rsid w:val="00B84DF3"/>
    <w:rsid w:val="00B85F65"/>
    <w:rsid w:val="00B8672C"/>
    <w:rsid w:val="00B92A1E"/>
    <w:rsid w:val="00B930E2"/>
    <w:rsid w:val="00B93EA5"/>
    <w:rsid w:val="00B9445F"/>
    <w:rsid w:val="00B9490F"/>
    <w:rsid w:val="00B9499A"/>
    <w:rsid w:val="00B94E76"/>
    <w:rsid w:val="00B965D4"/>
    <w:rsid w:val="00B96ECC"/>
    <w:rsid w:val="00B97BA3"/>
    <w:rsid w:val="00B97E17"/>
    <w:rsid w:val="00BA0ABF"/>
    <w:rsid w:val="00BA12C1"/>
    <w:rsid w:val="00BA2B78"/>
    <w:rsid w:val="00BA38F7"/>
    <w:rsid w:val="00BA39BE"/>
    <w:rsid w:val="00BA4427"/>
    <w:rsid w:val="00BA46F1"/>
    <w:rsid w:val="00BA4A7E"/>
    <w:rsid w:val="00BA666E"/>
    <w:rsid w:val="00BA67E4"/>
    <w:rsid w:val="00BA6A50"/>
    <w:rsid w:val="00BB0474"/>
    <w:rsid w:val="00BB15F5"/>
    <w:rsid w:val="00BB4C60"/>
    <w:rsid w:val="00BB6F4A"/>
    <w:rsid w:val="00BC0BA3"/>
    <w:rsid w:val="00BC0CE0"/>
    <w:rsid w:val="00BC1D56"/>
    <w:rsid w:val="00BC1EB4"/>
    <w:rsid w:val="00BC2AF3"/>
    <w:rsid w:val="00BC5F88"/>
    <w:rsid w:val="00BC6246"/>
    <w:rsid w:val="00BD008C"/>
    <w:rsid w:val="00BD3DF2"/>
    <w:rsid w:val="00BD5530"/>
    <w:rsid w:val="00BD645A"/>
    <w:rsid w:val="00BD7835"/>
    <w:rsid w:val="00BE1E18"/>
    <w:rsid w:val="00BE2143"/>
    <w:rsid w:val="00BE3844"/>
    <w:rsid w:val="00BE5331"/>
    <w:rsid w:val="00BE546F"/>
    <w:rsid w:val="00BE5C3E"/>
    <w:rsid w:val="00BE5FB9"/>
    <w:rsid w:val="00BE61DD"/>
    <w:rsid w:val="00BE635B"/>
    <w:rsid w:val="00BE6C5A"/>
    <w:rsid w:val="00BF03EF"/>
    <w:rsid w:val="00BF08C6"/>
    <w:rsid w:val="00BF234C"/>
    <w:rsid w:val="00BF30CC"/>
    <w:rsid w:val="00BF4508"/>
    <w:rsid w:val="00BF60FB"/>
    <w:rsid w:val="00C00777"/>
    <w:rsid w:val="00C03B0D"/>
    <w:rsid w:val="00C04B71"/>
    <w:rsid w:val="00C05E8B"/>
    <w:rsid w:val="00C06537"/>
    <w:rsid w:val="00C079B4"/>
    <w:rsid w:val="00C10096"/>
    <w:rsid w:val="00C11F78"/>
    <w:rsid w:val="00C13970"/>
    <w:rsid w:val="00C15211"/>
    <w:rsid w:val="00C15639"/>
    <w:rsid w:val="00C156F6"/>
    <w:rsid w:val="00C15C24"/>
    <w:rsid w:val="00C169DE"/>
    <w:rsid w:val="00C218B9"/>
    <w:rsid w:val="00C229F5"/>
    <w:rsid w:val="00C2555B"/>
    <w:rsid w:val="00C273CC"/>
    <w:rsid w:val="00C3310D"/>
    <w:rsid w:val="00C35589"/>
    <w:rsid w:val="00C360B1"/>
    <w:rsid w:val="00C37DB5"/>
    <w:rsid w:val="00C41064"/>
    <w:rsid w:val="00C42C83"/>
    <w:rsid w:val="00C42FB8"/>
    <w:rsid w:val="00C436AC"/>
    <w:rsid w:val="00C43826"/>
    <w:rsid w:val="00C45076"/>
    <w:rsid w:val="00C46C7B"/>
    <w:rsid w:val="00C5310E"/>
    <w:rsid w:val="00C5339C"/>
    <w:rsid w:val="00C5376D"/>
    <w:rsid w:val="00C538FB"/>
    <w:rsid w:val="00C5426F"/>
    <w:rsid w:val="00C563DC"/>
    <w:rsid w:val="00C566B5"/>
    <w:rsid w:val="00C56BBA"/>
    <w:rsid w:val="00C572FC"/>
    <w:rsid w:val="00C605D2"/>
    <w:rsid w:val="00C60C82"/>
    <w:rsid w:val="00C6107B"/>
    <w:rsid w:val="00C61E12"/>
    <w:rsid w:val="00C620CD"/>
    <w:rsid w:val="00C628B7"/>
    <w:rsid w:val="00C62B06"/>
    <w:rsid w:val="00C62EAB"/>
    <w:rsid w:val="00C63C49"/>
    <w:rsid w:val="00C6734F"/>
    <w:rsid w:val="00C7019B"/>
    <w:rsid w:val="00C70299"/>
    <w:rsid w:val="00C70890"/>
    <w:rsid w:val="00C70F2A"/>
    <w:rsid w:val="00C715A9"/>
    <w:rsid w:val="00C747F1"/>
    <w:rsid w:val="00C755E7"/>
    <w:rsid w:val="00C758A5"/>
    <w:rsid w:val="00C75A3A"/>
    <w:rsid w:val="00C7643F"/>
    <w:rsid w:val="00C77029"/>
    <w:rsid w:val="00C776C6"/>
    <w:rsid w:val="00C8096C"/>
    <w:rsid w:val="00C81998"/>
    <w:rsid w:val="00C82F68"/>
    <w:rsid w:val="00C853A1"/>
    <w:rsid w:val="00C853EA"/>
    <w:rsid w:val="00C85E1A"/>
    <w:rsid w:val="00C87144"/>
    <w:rsid w:val="00C914A7"/>
    <w:rsid w:val="00C91688"/>
    <w:rsid w:val="00C91E44"/>
    <w:rsid w:val="00C922F9"/>
    <w:rsid w:val="00C955D6"/>
    <w:rsid w:val="00CA08A9"/>
    <w:rsid w:val="00CA1994"/>
    <w:rsid w:val="00CA29E9"/>
    <w:rsid w:val="00CA410D"/>
    <w:rsid w:val="00CA4697"/>
    <w:rsid w:val="00CA6253"/>
    <w:rsid w:val="00CA6FDC"/>
    <w:rsid w:val="00CA78E6"/>
    <w:rsid w:val="00CB03B2"/>
    <w:rsid w:val="00CB2362"/>
    <w:rsid w:val="00CB2652"/>
    <w:rsid w:val="00CB50AE"/>
    <w:rsid w:val="00CB5712"/>
    <w:rsid w:val="00CB6361"/>
    <w:rsid w:val="00CB7E16"/>
    <w:rsid w:val="00CC0A99"/>
    <w:rsid w:val="00CC163E"/>
    <w:rsid w:val="00CC1859"/>
    <w:rsid w:val="00CC327E"/>
    <w:rsid w:val="00CC3913"/>
    <w:rsid w:val="00CC3C43"/>
    <w:rsid w:val="00CC4D36"/>
    <w:rsid w:val="00CD0302"/>
    <w:rsid w:val="00CD1669"/>
    <w:rsid w:val="00CD3DEC"/>
    <w:rsid w:val="00CD5564"/>
    <w:rsid w:val="00CD58E4"/>
    <w:rsid w:val="00CD5A1F"/>
    <w:rsid w:val="00CD5BEF"/>
    <w:rsid w:val="00CD718C"/>
    <w:rsid w:val="00CD7C4A"/>
    <w:rsid w:val="00CE090C"/>
    <w:rsid w:val="00CE0D47"/>
    <w:rsid w:val="00CE2CC0"/>
    <w:rsid w:val="00CE418C"/>
    <w:rsid w:val="00CE46E9"/>
    <w:rsid w:val="00CE4914"/>
    <w:rsid w:val="00CE6A8E"/>
    <w:rsid w:val="00CE778B"/>
    <w:rsid w:val="00CF1311"/>
    <w:rsid w:val="00CF2AC1"/>
    <w:rsid w:val="00CF31EC"/>
    <w:rsid w:val="00CF3520"/>
    <w:rsid w:val="00CF4E5A"/>
    <w:rsid w:val="00D011EE"/>
    <w:rsid w:val="00D0225F"/>
    <w:rsid w:val="00D02748"/>
    <w:rsid w:val="00D0295D"/>
    <w:rsid w:val="00D043B9"/>
    <w:rsid w:val="00D04470"/>
    <w:rsid w:val="00D04E41"/>
    <w:rsid w:val="00D0565C"/>
    <w:rsid w:val="00D07D79"/>
    <w:rsid w:val="00D10883"/>
    <w:rsid w:val="00D1224F"/>
    <w:rsid w:val="00D1240C"/>
    <w:rsid w:val="00D126B8"/>
    <w:rsid w:val="00D132B0"/>
    <w:rsid w:val="00D1445C"/>
    <w:rsid w:val="00D144B0"/>
    <w:rsid w:val="00D14869"/>
    <w:rsid w:val="00D14948"/>
    <w:rsid w:val="00D156CA"/>
    <w:rsid w:val="00D15C2A"/>
    <w:rsid w:val="00D1650F"/>
    <w:rsid w:val="00D205C8"/>
    <w:rsid w:val="00D21A1C"/>
    <w:rsid w:val="00D21FA9"/>
    <w:rsid w:val="00D23A79"/>
    <w:rsid w:val="00D249FF"/>
    <w:rsid w:val="00D26B16"/>
    <w:rsid w:val="00D26CD8"/>
    <w:rsid w:val="00D26E42"/>
    <w:rsid w:val="00D271D1"/>
    <w:rsid w:val="00D318FF"/>
    <w:rsid w:val="00D325C4"/>
    <w:rsid w:val="00D331BC"/>
    <w:rsid w:val="00D3323A"/>
    <w:rsid w:val="00D336BF"/>
    <w:rsid w:val="00D34916"/>
    <w:rsid w:val="00D37603"/>
    <w:rsid w:val="00D40ADF"/>
    <w:rsid w:val="00D40B5F"/>
    <w:rsid w:val="00D41B54"/>
    <w:rsid w:val="00D42C8D"/>
    <w:rsid w:val="00D458D4"/>
    <w:rsid w:val="00D47D82"/>
    <w:rsid w:val="00D47ED5"/>
    <w:rsid w:val="00D5344C"/>
    <w:rsid w:val="00D53DBF"/>
    <w:rsid w:val="00D54CA7"/>
    <w:rsid w:val="00D560CD"/>
    <w:rsid w:val="00D5722B"/>
    <w:rsid w:val="00D57F4C"/>
    <w:rsid w:val="00D602CF"/>
    <w:rsid w:val="00D614F7"/>
    <w:rsid w:val="00D620F7"/>
    <w:rsid w:val="00D66490"/>
    <w:rsid w:val="00D669BD"/>
    <w:rsid w:val="00D66EF6"/>
    <w:rsid w:val="00D72AEF"/>
    <w:rsid w:val="00D749EB"/>
    <w:rsid w:val="00D74CD4"/>
    <w:rsid w:val="00D760B0"/>
    <w:rsid w:val="00D80E44"/>
    <w:rsid w:val="00D810D8"/>
    <w:rsid w:val="00D82123"/>
    <w:rsid w:val="00D827D9"/>
    <w:rsid w:val="00D82D0B"/>
    <w:rsid w:val="00D836D4"/>
    <w:rsid w:val="00D83B64"/>
    <w:rsid w:val="00D84D8B"/>
    <w:rsid w:val="00D85A24"/>
    <w:rsid w:val="00D8626F"/>
    <w:rsid w:val="00D91A9C"/>
    <w:rsid w:val="00D93F64"/>
    <w:rsid w:val="00D94EA6"/>
    <w:rsid w:val="00D962A1"/>
    <w:rsid w:val="00D965F0"/>
    <w:rsid w:val="00D96D14"/>
    <w:rsid w:val="00D978EA"/>
    <w:rsid w:val="00D97BC4"/>
    <w:rsid w:val="00DA06B9"/>
    <w:rsid w:val="00DA1061"/>
    <w:rsid w:val="00DA26D5"/>
    <w:rsid w:val="00DA3D59"/>
    <w:rsid w:val="00DA4F0A"/>
    <w:rsid w:val="00DA79C2"/>
    <w:rsid w:val="00DB00A4"/>
    <w:rsid w:val="00DB013E"/>
    <w:rsid w:val="00DB0D53"/>
    <w:rsid w:val="00DB5549"/>
    <w:rsid w:val="00DB650F"/>
    <w:rsid w:val="00DB6EDF"/>
    <w:rsid w:val="00DB7094"/>
    <w:rsid w:val="00DC082C"/>
    <w:rsid w:val="00DC1C5A"/>
    <w:rsid w:val="00DC37D6"/>
    <w:rsid w:val="00DC4B0B"/>
    <w:rsid w:val="00DD1D8A"/>
    <w:rsid w:val="00DD24D6"/>
    <w:rsid w:val="00DD25C7"/>
    <w:rsid w:val="00DD2B0F"/>
    <w:rsid w:val="00DD2DEF"/>
    <w:rsid w:val="00DD30CB"/>
    <w:rsid w:val="00DD3524"/>
    <w:rsid w:val="00DD3E41"/>
    <w:rsid w:val="00DD4185"/>
    <w:rsid w:val="00DD511A"/>
    <w:rsid w:val="00DD5308"/>
    <w:rsid w:val="00DD60F5"/>
    <w:rsid w:val="00DE0246"/>
    <w:rsid w:val="00DE38EE"/>
    <w:rsid w:val="00DE4478"/>
    <w:rsid w:val="00DE447A"/>
    <w:rsid w:val="00DE47BB"/>
    <w:rsid w:val="00DE4F68"/>
    <w:rsid w:val="00DE5805"/>
    <w:rsid w:val="00DE5B64"/>
    <w:rsid w:val="00DE64C3"/>
    <w:rsid w:val="00DE721C"/>
    <w:rsid w:val="00DE7F49"/>
    <w:rsid w:val="00DF029C"/>
    <w:rsid w:val="00DF2F63"/>
    <w:rsid w:val="00DF4084"/>
    <w:rsid w:val="00DF4AC9"/>
    <w:rsid w:val="00E00165"/>
    <w:rsid w:val="00E006F1"/>
    <w:rsid w:val="00E02594"/>
    <w:rsid w:val="00E03305"/>
    <w:rsid w:val="00E0483E"/>
    <w:rsid w:val="00E04A73"/>
    <w:rsid w:val="00E04E6E"/>
    <w:rsid w:val="00E05348"/>
    <w:rsid w:val="00E0553A"/>
    <w:rsid w:val="00E05890"/>
    <w:rsid w:val="00E07D14"/>
    <w:rsid w:val="00E123B0"/>
    <w:rsid w:val="00E12551"/>
    <w:rsid w:val="00E1293F"/>
    <w:rsid w:val="00E132E9"/>
    <w:rsid w:val="00E14FA0"/>
    <w:rsid w:val="00E14FD3"/>
    <w:rsid w:val="00E15CC9"/>
    <w:rsid w:val="00E1602B"/>
    <w:rsid w:val="00E16CC9"/>
    <w:rsid w:val="00E17E7D"/>
    <w:rsid w:val="00E2153A"/>
    <w:rsid w:val="00E21EF7"/>
    <w:rsid w:val="00E23CFC"/>
    <w:rsid w:val="00E24026"/>
    <w:rsid w:val="00E34205"/>
    <w:rsid w:val="00E347EE"/>
    <w:rsid w:val="00E35819"/>
    <w:rsid w:val="00E35DC5"/>
    <w:rsid w:val="00E35F25"/>
    <w:rsid w:val="00E37340"/>
    <w:rsid w:val="00E37B10"/>
    <w:rsid w:val="00E4061A"/>
    <w:rsid w:val="00E419BB"/>
    <w:rsid w:val="00E41C71"/>
    <w:rsid w:val="00E423AA"/>
    <w:rsid w:val="00E435A3"/>
    <w:rsid w:val="00E469FF"/>
    <w:rsid w:val="00E47E1F"/>
    <w:rsid w:val="00E47FFA"/>
    <w:rsid w:val="00E50910"/>
    <w:rsid w:val="00E50C5C"/>
    <w:rsid w:val="00E528D0"/>
    <w:rsid w:val="00E55473"/>
    <w:rsid w:val="00E56899"/>
    <w:rsid w:val="00E56B7A"/>
    <w:rsid w:val="00E56C6D"/>
    <w:rsid w:val="00E56FF0"/>
    <w:rsid w:val="00E57580"/>
    <w:rsid w:val="00E603B1"/>
    <w:rsid w:val="00E620FA"/>
    <w:rsid w:val="00E630FD"/>
    <w:rsid w:val="00E641E3"/>
    <w:rsid w:val="00E648E8"/>
    <w:rsid w:val="00E64AE6"/>
    <w:rsid w:val="00E71AB7"/>
    <w:rsid w:val="00E72024"/>
    <w:rsid w:val="00E73E25"/>
    <w:rsid w:val="00E74819"/>
    <w:rsid w:val="00E748ED"/>
    <w:rsid w:val="00E75C96"/>
    <w:rsid w:val="00E76911"/>
    <w:rsid w:val="00E7701E"/>
    <w:rsid w:val="00E775E6"/>
    <w:rsid w:val="00E779D1"/>
    <w:rsid w:val="00E82189"/>
    <w:rsid w:val="00E83586"/>
    <w:rsid w:val="00E83E5F"/>
    <w:rsid w:val="00E849C9"/>
    <w:rsid w:val="00E8630F"/>
    <w:rsid w:val="00E87D0A"/>
    <w:rsid w:val="00E904F3"/>
    <w:rsid w:val="00E90D4C"/>
    <w:rsid w:val="00E90DFC"/>
    <w:rsid w:val="00E91FC8"/>
    <w:rsid w:val="00E92792"/>
    <w:rsid w:val="00E93AF3"/>
    <w:rsid w:val="00E93E4D"/>
    <w:rsid w:val="00E95B3C"/>
    <w:rsid w:val="00E95C5F"/>
    <w:rsid w:val="00E97C44"/>
    <w:rsid w:val="00EA10F7"/>
    <w:rsid w:val="00EA3BB0"/>
    <w:rsid w:val="00EA50BF"/>
    <w:rsid w:val="00EA643A"/>
    <w:rsid w:val="00EA71BD"/>
    <w:rsid w:val="00EB0882"/>
    <w:rsid w:val="00EB1FA2"/>
    <w:rsid w:val="00EB33AB"/>
    <w:rsid w:val="00EB51F9"/>
    <w:rsid w:val="00EB52F6"/>
    <w:rsid w:val="00EB53DA"/>
    <w:rsid w:val="00EB603A"/>
    <w:rsid w:val="00EB62E0"/>
    <w:rsid w:val="00EB639E"/>
    <w:rsid w:val="00EB63C4"/>
    <w:rsid w:val="00EC03BF"/>
    <w:rsid w:val="00EC0D9C"/>
    <w:rsid w:val="00EC136F"/>
    <w:rsid w:val="00EC13CE"/>
    <w:rsid w:val="00EC232B"/>
    <w:rsid w:val="00EC611A"/>
    <w:rsid w:val="00EC6CF4"/>
    <w:rsid w:val="00EC7EFC"/>
    <w:rsid w:val="00ED0B97"/>
    <w:rsid w:val="00ED0EAC"/>
    <w:rsid w:val="00ED2C80"/>
    <w:rsid w:val="00ED2D29"/>
    <w:rsid w:val="00ED65D7"/>
    <w:rsid w:val="00ED7205"/>
    <w:rsid w:val="00ED7C54"/>
    <w:rsid w:val="00EE0F44"/>
    <w:rsid w:val="00EE2460"/>
    <w:rsid w:val="00EE5D2D"/>
    <w:rsid w:val="00EE7394"/>
    <w:rsid w:val="00EE74BB"/>
    <w:rsid w:val="00EF5982"/>
    <w:rsid w:val="00EF7690"/>
    <w:rsid w:val="00EF7915"/>
    <w:rsid w:val="00EF7A67"/>
    <w:rsid w:val="00F02533"/>
    <w:rsid w:val="00F0273D"/>
    <w:rsid w:val="00F037D2"/>
    <w:rsid w:val="00F0471D"/>
    <w:rsid w:val="00F056D3"/>
    <w:rsid w:val="00F0619D"/>
    <w:rsid w:val="00F06ED0"/>
    <w:rsid w:val="00F07272"/>
    <w:rsid w:val="00F07960"/>
    <w:rsid w:val="00F10B37"/>
    <w:rsid w:val="00F12C88"/>
    <w:rsid w:val="00F13244"/>
    <w:rsid w:val="00F13570"/>
    <w:rsid w:val="00F137A4"/>
    <w:rsid w:val="00F13E47"/>
    <w:rsid w:val="00F14249"/>
    <w:rsid w:val="00F14BBB"/>
    <w:rsid w:val="00F1520C"/>
    <w:rsid w:val="00F15AD3"/>
    <w:rsid w:val="00F163A9"/>
    <w:rsid w:val="00F16815"/>
    <w:rsid w:val="00F16D7D"/>
    <w:rsid w:val="00F179A5"/>
    <w:rsid w:val="00F2029B"/>
    <w:rsid w:val="00F2096D"/>
    <w:rsid w:val="00F21C0D"/>
    <w:rsid w:val="00F2307B"/>
    <w:rsid w:val="00F23925"/>
    <w:rsid w:val="00F23B28"/>
    <w:rsid w:val="00F25487"/>
    <w:rsid w:val="00F30918"/>
    <w:rsid w:val="00F309DE"/>
    <w:rsid w:val="00F323DF"/>
    <w:rsid w:val="00F32A4D"/>
    <w:rsid w:val="00F32E2E"/>
    <w:rsid w:val="00F348B2"/>
    <w:rsid w:val="00F34EA1"/>
    <w:rsid w:val="00F365DD"/>
    <w:rsid w:val="00F377BB"/>
    <w:rsid w:val="00F417ED"/>
    <w:rsid w:val="00F41CAE"/>
    <w:rsid w:val="00F42A27"/>
    <w:rsid w:val="00F43220"/>
    <w:rsid w:val="00F4362B"/>
    <w:rsid w:val="00F43DFC"/>
    <w:rsid w:val="00F459D6"/>
    <w:rsid w:val="00F46D78"/>
    <w:rsid w:val="00F47B7F"/>
    <w:rsid w:val="00F47BA5"/>
    <w:rsid w:val="00F50545"/>
    <w:rsid w:val="00F512D1"/>
    <w:rsid w:val="00F548B3"/>
    <w:rsid w:val="00F56B9D"/>
    <w:rsid w:val="00F60820"/>
    <w:rsid w:val="00F634BC"/>
    <w:rsid w:val="00F63C96"/>
    <w:rsid w:val="00F63D0C"/>
    <w:rsid w:val="00F640CE"/>
    <w:rsid w:val="00F65010"/>
    <w:rsid w:val="00F7121B"/>
    <w:rsid w:val="00F71E98"/>
    <w:rsid w:val="00F729FC"/>
    <w:rsid w:val="00F73E10"/>
    <w:rsid w:val="00F74694"/>
    <w:rsid w:val="00F76374"/>
    <w:rsid w:val="00F76C16"/>
    <w:rsid w:val="00F82736"/>
    <w:rsid w:val="00F830E8"/>
    <w:rsid w:val="00F8325D"/>
    <w:rsid w:val="00F8706B"/>
    <w:rsid w:val="00F901F1"/>
    <w:rsid w:val="00F91031"/>
    <w:rsid w:val="00F93115"/>
    <w:rsid w:val="00F93671"/>
    <w:rsid w:val="00F93751"/>
    <w:rsid w:val="00F94B96"/>
    <w:rsid w:val="00F9526F"/>
    <w:rsid w:val="00F95878"/>
    <w:rsid w:val="00FA07A1"/>
    <w:rsid w:val="00FA0940"/>
    <w:rsid w:val="00FA0C71"/>
    <w:rsid w:val="00FA25A9"/>
    <w:rsid w:val="00FA597B"/>
    <w:rsid w:val="00FA5DBE"/>
    <w:rsid w:val="00FB1D5D"/>
    <w:rsid w:val="00FB21CF"/>
    <w:rsid w:val="00FB264D"/>
    <w:rsid w:val="00FB3077"/>
    <w:rsid w:val="00FB7708"/>
    <w:rsid w:val="00FB7B6D"/>
    <w:rsid w:val="00FC19B7"/>
    <w:rsid w:val="00FC1B6F"/>
    <w:rsid w:val="00FC366E"/>
    <w:rsid w:val="00FC36E0"/>
    <w:rsid w:val="00FC4A64"/>
    <w:rsid w:val="00FC53AC"/>
    <w:rsid w:val="00FD08A6"/>
    <w:rsid w:val="00FD0DF5"/>
    <w:rsid w:val="00FD1407"/>
    <w:rsid w:val="00FD16CF"/>
    <w:rsid w:val="00FD2264"/>
    <w:rsid w:val="00FD3611"/>
    <w:rsid w:val="00FD388C"/>
    <w:rsid w:val="00FD3A55"/>
    <w:rsid w:val="00FD5791"/>
    <w:rsid w:val="00FD5C1D"/>
    <w:rsid w:val="00FD5E51"/>
    <w:rsid w:val="00FD623D"/>
    <w:rsid w:val="00FE0BF0"/>
    <w:rsid w:val="00FE18E8"/>
    <w:rsid w:val="00FE28FD"/>
    <w:rsid w:val="00FE2A8B"/>
    <w:rsid w:val="00FE2D21"/>
    <w:rsid w:val="00FE3B82"/>
    <w:rsid w:val="00FE3EF3"/>
    <w:rsid w:val="00FE52A5"/>
    <w:rsid w:val="00FE5D84"/>
    <w:rsid w:val="00FF016A"/>
    <w:rsid w:val="00FF0399"/>
    <w:rsid w:val="00FF09C2"/>
    <w:rsid w:val="00FF2B24"/>
    <w:rsid w:val="00FF2C6E"/>
    <w:rsid w:val="00FF3ADF"/>
    <w:rsid w:val="00FF3CE5"/>
    <w:rsid w:val="00FF3D4C"/>
    <w:rsid w:val="00FF577A"/>
    <w:rsid w:val="00FF5E4C"/>
    <w:rsid w:val="00FF5F2C"/>
    <w:rsid w:val="00FF61DF"/>
    <w:rsid w:val="00FF7B35"/>
    <w:rsid w:val="00FF7E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86D7D"/>
  <w15:docId w15:val="{9911BE2C-D9B4-9149-B1DF-AEC53C8A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spacing w:after="0" w:line="240" w:lineRule="auto"/>
      <w:contextualSpacing/>
      <w:jc w:val="both"/>
    </w:pPr>
    <w:rPr>
      <w:rFonts w:ascii="Arial" w:hAnsi="Arial"/>
      <w:sz w:val="24"/>
    </w:rPr>
  </w:style>
  <w:style w:type="paragraph" w:styleId="Ttulo1">
    <w:name w:val="heading 1"/>
    <w:basedOn w:val="Normal"/>
    <w:next w:val="Normal"/>
    <w:link w:val="Ttulo1Car"/>
    <w:qFormat/>
    <w:rsid w:val="00BB0474"/>
    <w:pPr>
      <w:keepNext/>
      <w:keepLines/>
      <w:numPr>
        <w:numId w:val="1"/>
      </w:numPr>
      <w:outlineLvl w:val="0"/>
    </w:pPr>
    <w:rPr>
      <w:rFonts w:eastAsiaTheme="majorEastAsia" w:cstheme="majorBidi"/>
      <w:b/>
      <w:bCs/>
      <w:caps/>
      <w:szCs w:val="28"/>
    </w:rPr>
  </w:style>
  <w:style w:type="paragraph" w:styleId="Ttulo2">
    <w:name w:val="heading 2"/>
    <w:basedOn w:val="Normal"/>
    <w:next w:val="Normal"/>
    <w:link w:val="Ttulo2Car"/>
    <w:unhideWhenUsed/>
    <w:qFormat/>
    <w:rsid w:val="0021791D"/>
    <w:pPr>
      <w:keepNext/>
      <w:keepLines/>
      <w:numPr>
        <w:ilvl w:val="1"/>
        <w:numId w:val="1"/>
      </w:numPr>
      <w:outlineLvl w:val="1"/>
    </w:pPr>
    <w:rPr>
      <w:rFonts w:eastAsiaTheme="majorEastAsia" w:cstheme="majorBidi"/>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outlineLvl w:val="2"/>
    </w:pPr>
    <w:rPr>
      <w:rFonts w:eastAsiaTheme="majorEastAsia" w:cstheme="majorBidi"/>
      <w:bCs/>
      <w:color w:val="000000" w:themeColor="text1"/>
    </w:rPr>
  </w:style>
  <w:style w:type="paragraph" w:styleId="Ttulo4">
    <w:name w:val="heading 4"/>
    <w:aliases w:val="Map Title"/>
    <w:basedOn w:val="Normal"/>
    <w:next w:val="Normal"/>
    <w:link w:val="Ttulo4Car"/>
    <w:unhideWhenUsed/>
    <w:qFormat/>
    <w:rsid w:val="007A4DE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0474"/>
    <w:rPr>
      <w:rFonts w:ascii="Arial" w:eastAsiaTheme="majorEastAsia" w:hAnsi="Arial" w:cstheme="majorBidi"/>
      <w:b/>
      <w:bCs/>
      <w:caps/>
      <w:sz w:val="24"/>
      <w:szCs w:val="28"/>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basedOn w:val="Fuentedeprrafopredeter"/>
    <w:link w:val="Ttulo2"/>
    <w:rsid w:val="0021791D"/>
    <w:rPr>
      <w:rFonts w:ascii="Arial" w:eastAsiaTheme="majorEastAsia" w:hAnsi="Arial" w:cstheme="majorBidi"/>
      <w:b/>
      <w:bCs/>
      <w:caps/>
      <w:sz w:val="24"/>
      <w:szCs w:val="26"/>
    </w:rPr>
  </w:style>
  <w:style w:type="character" w:customStyle="1" w:styleId="Ttulo3Car">
    <w:name w:val="Título 3 Car"/>
    <w:aliases w:val="Section Car"/>
    <w:basedOn w:val="Fuentedeprrafopredeter"/>
    <w:link w:val="Ttulo3"/>
    <w:rsid w:val="0021791D"/>
    <w:rPr>
      <w:rFonts w:ascii="Arial" w:eastAsiaTheme="majorEastAsia" w:hAnsi="Arial" w:cstheme="majorBidi"/>
      <w:bCs/>
      <w:color w:val="000000" w:themeColor="text1"/>
      <w:sz w:val="24"/>
    </w:rPr>
  </w:style>
  <w:style w:type="character" w:customStyle="1" w:styleId="Ttulo4Car">
    <w:name w:val="Título 4 Car"/>
    <w:aliases w:val="Map Title Car"/>
    <w:basedOn w:val="Fuentedeprrafopredeter"/>
    <w:link w:val="Ttulo4"/>
    <w:rsid w:val="007A4DE7"/>
    <w:rPr>
      <w:rFonts w:asciiTheme="majorHAnsi" w:eastAsiaTheme="majorEastAsia" w:hAnsiTheme="majorHAnsi" w:cstheme="majorBidi"/>
      <w:b/>
      <w:bCs/>
      <w:i/>
      <w:iCs/>
      <w:color w:val="4F81BD" w:themeColor="accent1"/>
      <w:sz w:val="24"/>
    </w:rPr>
  </w:style>
  <w:style w:type="character" w:customStyle="1" w:styleId="Ttulo5Car">
    <w:name w:val="Título 5 Car"/>
    <w:basedOn w:val="Fuentedeprrafopredeter"/>
    <w:link w:val="Ttulo5"/>
    <w:rsid w:val="007A4DE7"/>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rsid w:val="007A4DE7"/>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rsid w:val="007A4DE7"/>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rsid w:val="007A4DE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7A4DE7"/>
    <w:rPr>
      <w:rFonts w:asciiTheme="majorHAnsi" w:eastAsiaTheme="majorEastAsia" w:hAnsiTheme="majorHAnsi" w:cstheme="majorBidi"/>
      <w:i/>
      <w:iCs/>
      <w:color w:val="404040" w:themeColor="text1" w:themeTint="BF"/>
      <w:sz w:val="20"/>
      <w:szCs w:val="20"/>
    </w:rPr>
  </w:style>
  <w:style w:type="paragraph" w:styleId="TtuloTDC">
    <w:name w:val="TOC Heading"/>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AB6E13"/>
    <w:pPr>
      <w:tabs>
        <w:tab w:val="left" w:pos="440"/>
        <w:tab w:val="right" w:leader="dot" w:pos="8828"/>
      </w:tabs>
      <w:spacing w:line="360" w:lineRule="auto"/>
    </w:pPr>
  </w:style>
  <w:style w:type="paragraph" w:styleId="TDC2">
    <w:name w:val="toc 2"/>
    <w:basedOn w:val="Normal"/>
    <w:next w:val="Normal"/>
    <w:autoRedefine/>
    <w:uiPriority w:val="39"/>
    <w:unhideWhenUsed/>
    <w:rsid w:val="00F365DD"/>
    <w:pPr>
      <w:tabs>
        <w:tab w:val="left" w:pos="709"/>
        <w:tab w:val="left" w:pos="1134"/>
        <w:tab w:val="right" w:leader="dot" w:pos="8828"/>
      </w:tabs>
      <w:spacing w:after="100"/>
    </w:pPr>
  </w:style>
  <w:style w:type="character" w:styleId="Hipervnculo">
    <w:name w:val="Hyperlink"/>
    <w:basedOn w:val="Fuentedeprrafopredeter"/>
    <w:uiPriority w:val="99"/>
    <w:unhideWhenUsed/>
    <w:rsid w:val="006627C3"/>
    <w:rPr>
      <w:color w:val="0000FF" w:themeColor="hyperlink"/>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7C3"/>
    <w:rPr>
      <w:rFonts w:ascii="Tahoma" w:hAnsi="Tahoma" w:cs="Tahoma"/>
      <w:sz w:val="16"/>
      <w:szCs w:val="16"/>
    </w:rPr>
  </w:style>
  <w:style w:type="paragraph" w:styleId="Sinespaciado">
    <w:name w:val="No Spacing"/>
    <w:uiPriority w:val="1"/>
    <w:qFormat/>
    <w:rsid w:val="00F50545"/>
    <w:pPr>
      <w:spacing w:after="0" w:line="240" w:lineRule="auto"/>
    </w:pPr>
  </w:style>
  <w:style w:type="table" w:styleId="Tablaconcuadrcula">
    <w:name w:val="Table Grid"/>
    <w:basedOn w:val="Tablanormal"/>
    <w:uiPriority w:val="59"/>
    <w:rsid w:val="00F13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themeColor="text2"/>
      <w:sz w:val="18"/>
      <w:szCs w:val="18"/>
    </w:rPr>
  </w:style>
  <w:style w:type="character" w:styleId="Refdecomentario">
    <w:name w:val="annotation reference"/>
    <w:basedOn w:val="Fuentedeprrafopredeter"/>
    <w:uiPriority w:val="99"/>
    <w:semiHidden/>
    <w:unhideWhenUsed/>
    <w:rsid w:val="00AE4761"/>
    <w:rPr>
      <w:sz w:val="16"/>
      <w:szCs w:val="16"/>
    </w:rPr>
  </w:style>
  <w:style w:type="paragraph" w:styleId="Textocomentario">
    <w:name w:val="annotation text"/>
    <w:basedOn w:val="Normal"/>
    <w:link w:val="TextocomentarioCar"/>
    <w:uiPriority w:val="99"/>
    <w:unhideWhenUsed/>
    <w:rsid w:val="00AE4761"/>
    <w:rPr>
      <w:sz w:val="20"/>
      <w:szCs w:val="20"/>
    </w:rPr>
  </w:style>
  <w:style w:type="character" w:customStyle="1" w:styleId="TextocomentarioCar">
    <w:name w:val="Texto comentario Car"/>
    <w:basedOn w:val="Fuentedeprrafopredeter"/>
    <w:link w:val="Textocomentario"/>
    <w:uiPriority w:val="99"/>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basedOn w:val="Textocomentario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basedOn w:val="Normal"/>
    <w:link w:val="PrrafodelistaCar"/>
    <w:uiPriority w:val="1"/>
    <w:qFormat/>
    <w:rsid w:val="00BD008C"/>
    <w:pPr>
      <w:ind w:left="720"/>
    </w:pPr>
  </w:style>
  <w:style w:type="paragraph" w:customStyle="1" w:styleId="Default">
    <w:name w:val="Default"/>
    <w:rsid w:val="00371D32"/>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479B6"/>
    <w:rPr>
      <w:color w:val="800080" w:themeColor="followedHyperlink"/>
      <w:u w:val="single"/>
    </w:rPr>
  </w:style>
  <w:style w:type="character" w:styleId="Nmerodepgina">
    <w:name w:val="page number"/>
    <w:semiHidden/>
    <w:rsid w:val="00600E5C"/>
  </w:style>
  <w:style w:type="paragraph" w:styleId="Textoindependiente3">
    <w:name w:val="Body Text 3"/>
    <w:basedOn w:val="Normal"/>
    <w:link w:val="Textoindependiente3Car1"/>
    <w:uiPriority w:val="99"/>
    <w:rsid w:val="00600E5C"/>
    <w:rPr>
      <w:rFonts w:eastAsia="Times New Roman" w:cs="Times New Roman"/>
      <w:szCs w:val="20"/>
      <w:u w:val="single"/>
      <w:lang w:val="es-ES" w:eastAsia="es-ES"/>
    </w:rPr>
  </w:style>
  <w:style w:type="character" w:customStyle="1" w:styleId="Textoindependiente3Car">
    <w:name w:val="Texto independiente 3 Car"/>
    <w:basedOn w:val="Fuentedeprrafopredeter"/>
    <w:uiPriority w:val="99"/>
    <w:semiHidden/>
    <w:rsid w:val="00600E5C"/>
    <w:rPr>
      <w:rFonts w:ascii="Arial Narrow" w:hAnsi="Arial Narrow"/>
      <w:sz w:val="16"/>
      <w:szCs w:val="16"/>
    </w:rPr>
  </w:style>
  <w:style w:type="character" w:customStyle="1" w:styleId="Textoindependiente3Car1">
    <w:name w:val="Texto independiente 3 Car1"/>
    <w:basedOn w:val="Fuentedeprrafopredeter"/>
    <w:link w:val="Textoindependiente3"/>
    <w:uiPriority w:val="99"/>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896BDE"/>
    <w:pPr>
      <w:spacing w:after="100"/>
      <w:ind w:left="44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link w:val="Prrafodelista"/>
    <w:uiPriority w:val="34"/>
    <w:locked/>
    <w:rsid w:val="00130423"/>
    <w:rPr>
      <w:rFonts w:ascii="Arial Narrow" w:hAnsi="Arial Narrow"/>
    </w:rPr>
  </w:style>
  <w:style w:type="paragraph" w:styleId="Revisin">
    <w:name w:val="Revision"/>
    <w:hidden/>
    <w:uiPriority w:val="99"/>
    <w:semiHidden/>
    <w:rsid w:val="00F21C0D"/>
    <w:pPr>
      <w:spacing w:after="0" w:line="240" w:lineRule="auto"/>
    </w:pPr>
    <w:rPr>
      <w:rFonts w:ascii="Arial" w:hAnsi="Arial"/>
      <w:sz w:val="24"/>
    </w:rPr>
  </w:style>
  <w:style w:type="table" w:customStyle="1" w:styleId="6">
    <w:name w:val="6"/>
    <w:basedOn w:val="Tablanormal"/>
    <w:rsid w:val="00914047"/>
    <w:pPr>
      <w:shd w:val="clear" w:color="auto" w:fill="FFFFFF"/>
      <w:spacing w:after="0" w:line="240" w:lineRule="auto"/>
      <w:ind w:left="720" w:hanging="360"/>
      <w:jc w:val="both"/>
    </w:pPr>
    <w:rPr>
      <w:rFonts w:ascii="Arial" w:eastAsia="Arial" w:hAnsi="Arial" w:cs="Arial"/>
      <w:color w:val="FF0000"/>
      <w:sz w:val="24"/>
      <w:szCs w:val="24"/>
      <w:lang w:val="es-ES" w:eastAsia="es-CO"/>
    </w:rPr>
    <w:tblPr>
      <w:tblStyleRowBandSize w:val="1"/>
      <w:tblStyleColBandSize w:val="1"/>
      <w:tblInd w:w="0" w:type="nil"/>
      <w:tblCellMar>
        <w:left w:w="70" w:type="dxa"/>
        <w:right w:w="70" w:type="dxa"/>
      </w:tblCellMar>
    </w:tblPr>
  </w:style>
  <w:style w:type="table" w:customStyle="1" w:styleId="5">
    <w:name w:val="5"/>
    <w:basedOn w:val="Tablanormal"/>
    <w:rsid w:val="00914047"/>
    <w:pPr>
      <w:shd w:val="clear" w:color="auto" w:fill="FFFFFF"/>
      <w:spacing w:after="0" w:line="240" w:lineRule="auto"/>
      <w:ind w:left="720" w:hanging="360"/>
      <w:jc w:val="both"/>
    </w:pPr>
    <w:rPr>
      <w:rFonts w:ascii="Arial" w:eastAsia="Arial" w:hAnsi="Arial" w:cs="Arial"/>
      <w:color w:val="FF0000"/>
      <w:sz w:val="24"/>
      <w:szCs w:val="24"/>
      <w:lang w:val="es-ES" w:eastAsia="es-CO"/>
    </w:rPr>
    <w:tblPr>
      <w:tblStyleRowBandSize w:val="1"/>
      <w:tblStyleColBandSize w:val="1"/>
      <w:tblInd w:w="0" w:type="nil"/>
      <w:tblCellMar>
        <w:left w:w="70" w:type="dxa"/>
        <w:right w:w="70" w:type="dxa"/>
      </w:tblCellMar>
    </w:tblPr>
  </w:style>
  <w:style w:type="table" w:customStyle="1" w:styleId="4">
    <w:name w:val="4"/>
    <w:basedOn w:val="Tablanormal"/>
    <w:rsid w:val="00914047"/>
    <w:pPr>
      <w:shd w:val="clear" w:color="auto" w:fill="FFFFFF"/>
      <w:spacing w:after="0" w:line="240" w:lineRule="auto"/>
      <w:ind w:left="720" w:hanging="360"/>
      <w:jc w:val="both"/>
    </w:pPr>
    <w:rPr>
      <w:rFonts w:ascii="Arial" w:eastAsia="Arial" w:hAnsi="Arial" w:cs="Arial"/>
      <w:color w:val="FF0000"/>
      <w:sz w:val="24"/>
      <w:szCs w:val="24"/>
      <w:lang w:val="es-ES" w:eastAsia="es-CO"/>
    </w:rPr>
    <w:tblPr>
      <w:tblStyleRowBandSize w:val="1"/>
      <w:tblStyleColBandSize w:val="1"/>
      <w:tblInd w:w="0" w:type="nil"/>
      <w:tblCellMar>
        <w:left w:w="70" w:type="dxa"/>
        <w:right w:w="70" w:type="dxa"/>
      </w:tblCellMar>
    </w:tblPr>
  </w:style>
  <w:style w:type="character" w:styleId="nfasis">
    <w:name w:val="Emphasis"/>
    <w:basedOn w:val="Fuentedeprrafopredeter"/>
    <w:uiPriority w:val="20"/>
    <w:qFormat/>
    <w:rsid w:val="00914047"/>
    <w:rPr>
      <w:i/>
      <w:iCs/>
    </w:rPr>
  </w:style>
  <w:style w:type="paragraph" w:customStyle="1" w:styleId="Estilo1">
    <w:name w:val="Estilo1"/>
    <w:basedOn w:val="Ttulo3"/>
    <w:autoRedefine/>
    <w:rsid w:val="00975182"/>
    <w:pPr>
      <w:numPr>
        <w:ilvl w:val="0"/>
        <w:numId w:val="7"/>
      </w:numPr>
    </w:pPr>
    <w:rPr>
      <w:rFonts w:eastAsia="Arial" w:cs="Arial"/>
      <w:b/>
      <w:bCs w:val="0"/>
      <w:color w:val="000000"/>
      <w:szCs w:val="24"/>
      <w:lang w:val="es-ES" w:eastAsia="es-CO"/>
    </w:rPr>
  </w:style>
  <w:style w:type="paragraph" w:styleId="Textonotapie">
    <w:name w:val="footnote text"/>
    <w:aliases w:val="Footnote Text Char Char Char Char Char,Footnote Text Char Char Char Char,Ref. de nota al pie1,FA Fu,texto de nota al pie,Footnote Text Char Char Char,Footnote Text Char,FN,Footnote reference,Ref. de nota al pi,Texto de nota al pie,ft,fn,f"/>
    <w:basedOn w:val="Normal"/>
    <w:link w:val="TextonotapieCar"/>
    <w:uiPriority w:val="99"/>
    <w:unhideWhenUsed/>
    <w:qFormat/>
    <w:rsid w:val="00DF2F63"/>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FN Car,Footnote reference Car,ft Car"/>
    <w:basedOn w:val="Fuentedeprrafopredeter"/>
    <w:link w:val="Textonotapie"/>
    <w:uiPriority w:val="99"/>
    <w:qFormat/>
    <w:rsid w:val="00DF2F63"/>
    <w:rPr>
      <w:rFonts w:ascii="Arial" w:hAnsi="Arial"/>
      <w:sz w:val="20"/>
      <w:szCs w:val="20"/>
    </w:rPr>
  </w:style>
  <w:style w:type="character" w:styleId="Refdenotaalpie">
    <w:name w:val="footnote reference"/>
    <w:aliases w:val="FC,Footnote Text Char Char Char Char Char Car1,Ref,Ref. de nota al pie 2,de nota al pie,FA Fu Car1,Footnote Text Char Char Char Char Car1,Footnote reference Car1,Footnote Text Char Char Char Car1,Footnote Text Char Car1, Car Car1,fr"/>
    <w:basedOn w:val="Fuentedeprrafopredeter"/>
    <w:link w:val="Piedepagina"/>
    <w:uiPriority w:val="99"/>
    <w:unhideWhenUsed/>
    <w:qFormat/>
    <w:rsid w:val="00DF2F63"/>
    <w:rPr>
      <w:vertAlign w:val="superscript"/>
    </w:rPr>
  </w:style>
  <w:style w:type="character" w:styleId="Mencinsinresolver">
    <w:name w:val="Unresolved Mention"/>
    <w:basedOn w:val="Fuentedeprrafopredeter"/>
    <w:uiPriority w:val="99"/>
    <w:semiHidden/>
    <w:unhideWhenUsed/>
    <w:rsid w:val="004F4700"/>
    <w:rPr>
      <w:color w:val="605E5C"/>
      <w:shd w:val="clear" w:color="auto" w:fill="E1DFDD"/>
    </w:rPr>
  </w:style>
  <w:style w:type="paragraph" w:customStyle="1" w:styleId="Piedepagina">
    <w:name w:val="Pie de pagina"/>
    <w:basedOn w:val="Normal"/>
    <w:link w:val="Refdenotaalpie"/>
    <w:uiPriority w:val="99"/>
    <w:rsid w:val="000A1A12"/>
    <w:pPr>
      <w:spacing w:after="160" w:line="240" w:lineRule="exact"/>
      <w:contextualSpacing w:val="0"/>
      <w:jc w:val="left"/>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enos@sic.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E9EC-38A8-41D9-9FE2-6B16F4CF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5918</Words>
  <Characters>32553</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Alexion Pharmaceuticals</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Diana Catalina Acero Escobar</cp:lastModifiedBy>
  <cp:revision>2</cp:revision>
  <cp:lastPrinted>2016-11-03T21:20:00Z</cp:lastPrinted>
  <dcterms:created xsi:type="dcterms:W3CDTF">2024-11-15T21:32:00Z</dcterms:created>
  <dcterms:modified xsi:type="dcterms:W3CDTF">2024-11-15T21:32:00Z</dcterms:modified>
</cp:coreProperties>
</file>